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jc w:val="center"/>
        <w:rPr>
          <w:rFonts w:ascii="Times New Roman" w:hAnsi="Calibri" w:eastAsia="宋体" w:cs="Times New Roman"/>
          <w:kern w:val="0"/>
          <w:sz w:val="20"/>
          <w:lang w:eastAsia="en-US"/>
        </w:rPr>
      </w:pPr>
      <w:bookmarkStart w:id="0" w:name="_GoBack"/>
      <w:bookmarkEnd w:id="0"/>
      <w:r>
        <w:rPr>
          <w:rFonts w:ascii="Times New Roman" w:hAnsi="Calibri" w:eastAsia="宋体" w:cs="Times New Roman"/>
          <w:b/>
          <w:bCs/>
          <w:kern w:val="0"/>
          <w:sz w:val="30"/>
          <w:szCs w:val="30"/>
          <w:lang w:eastAsia="en-US"/>
        </w:rPr>
        <w:t>Student Examination Discipline Regulations</w:t>
      </w:r>
    </w:p>
    <w:p>
      <w:pPr>
        <w:autoSpaceDE w:val="0"/>
        <w:autoSpaceDN w:val="0"/>
        <w:spacing w:before="8"/>
        <w:jc w:val="left"/>
        <w:rPr>
          <w:rFonts w:ascii="Times New Roman" w:hAnsi="Calibri" w:eastAsia="宋体" w:cs="Times New Roman"/>
          <w:kern w:val="0"/>
          <w:sz w:val="4"/>
          <w:lang w:eastAsia="en-US"/>
        </w:rPr>
      </w:pPr>
    </w:p>
    <w:p>
      <w:pPr>
        <w:autoSpaceDE w:val="0"/>
        <w:autoSpaceDN w:val="0"/>
        <w:jc w:val="center"/>
        <w:rPr>
          <w:rFonts w:ascii="Times New Roman" w:hAnsi="Calibri" w:eastAsia="宋体" w:cs="Times New Roman"/>
          <w:b/>
          <w:bCs/>
          <w:kern w:val="0"/>
          <w:sz w:val="28"/>
          <w:szCs w:val="28"/>
          <w:lang w:eastAsia="en-US"/>
        </w:rPr>
      </w:pPr>
      <w:r>
        <w:rPr>
          <w:rFonts w:ascii="Times New Roman" w:hAnsi="Calibri" w:eastAsia="宋体" w:cs="Times New Roman"/>
          <w:b/>
          <w:bCs/>
          <w:kern w:val="0"/>
          <w:sz w:val="28"/>
          <w:szCs w:val="28"/>
          <w:lang w:eastAsia="en-US"/>
        </w:rPr>
        <w:t>Chapter I General Regulations</w:t>
      </w:r>
    </w:p>
    <w:p>
      <w:pPr>
        <w:autoSpaceDE w:val="0"/>
        <w:autoSpaceDN w:val="0"/>
        <w:rPr>
          <w:rFonts w:ascii="Times New Roman" w:hAnsi="Calibri" w:eastAsia="宋体" w:cs="Times New Roman"/>
          <w:kern w:val="0"/>
          <w:sz w:val="24"/>
          <w:szCs w:val="24"/>
          <w:lang w:eastAsia="en-US"/>
        </w:rPr>
      </w:pPr>
      <w:r>
        <w:rPr>
          <w:rFonts w:ascii="Times New Roman" w:hAnsi="Calibri" w:eastAsia="宋体" w:cs="Times New Roman"/>
          <w:b/>
          <w:bCs/>
          <w:kern w:val="0"/>
          <w:sz w:val="24"/>
          <w:szCs w:val="24"/>
          <w:lang w:eastAsia="en-US"/>
        </w:rPr>
        <w:t xml:space="preserve">Article 1 </w:t>
      </w:r>
      <w:r>
        <w:rPr>
          <w:rFonts w:ascii="Times New Roman" w:hAnsi="Calibri" w:eastAsia="宋体" w:cs="Times New Roman"/>
          <w:kern w:val="0"/>
          <w:sz w:val="24"/>
          <w:szCs w:val="24"/>
          <w:lang w:eastAsia="en-US"/>
        </w:rPr>
        <w:t>In order to standardize the school examination procedures, rectify the examination style and discipline and maintain normal examination room order, refer</w:t>
      </w:r>
      <w:r>
        <w:rPr>
          <w:rFonts w:ascii="Times New Roman" w:hAnsi="Calibri" w:eastAsia="宋体" w:cs="Times New Roman"/>
          <w:kern w:val="0"/>
          <w:sz w:val="24"/>
          <w:szCs w:val="24"/>
        </w:rPr>
        <w:t>r</w:t>
      </w:r>
      <w:r>
        <w:rPr>
          <w:rFonts w:ascii="Times New Roman" w:hAnsi="Calibri" w:eastAsia="宋体" w:cs="Times New Roman"/>
          <w:kern w:val="0"/>
          <w:sz w:val="24"/>
          <w:szCs w:val="24"/>
          <w:lang w:eastAsia="en-US"/>
        </w:rPr>
        <w:t xml:space="preserve">ing to the </w:t>
      </w:r>
      <w:r>
        <w:rPr>
          <w:rFonts w:ascii="Times New Roman" w:hAnsi="Calibri" w:eastAsia="宋体" w:cs="Times New Roman"/>
          <w:i/>
          <w:iCs/>
          <w:kern w:val="0"/>
          <w:sz w:val="24"/>
          <w:szCs w:val="24"/>
          <w:lang w:eastAsia="en-US"/>
        </w:rPr>
        <w:t>Measures for the Punishment of Regulatory Violations in State Education Examinations</w:t>
      </w:r>
      <w:r>
        <w:rPr>
          <w:rFonts w:ascii="Times New Roman" w:hAnsi="Calibri" w:eastAsia="宋体" w:cs="Times New Roman"/>
          <w:kern w:val="0"/>
          <w:sz w:val="24"/>
          <w:szCs w:val="24"/>
          <w:lang w:eastAsia="en-US"/>
        </w:rPr>
        <w:t xml:space="preserve"> </w:t>
      </w:r>
      <w:r>
        <w:rPr>
          <w:rFonts w:ascii="Times New Roman" w:hAnsi="Calibri" w:eastAsia="宋体" w:cs="Times New Roman"/>
          <w:kern w:val="0"/>
          <w:sz w:val="24"/>
          <w:szCs w:val="24"/>
        </w:rPr>
        <w:t xml:space="preserve">issued by the Ministry of Education </w:t>
      </w:r>
      <w:r>
        <w:rPr>
          <w:rFonts w:hint="eastAsia" w:ascii="Times New Roman" w:hAnsi="Calibri" w:eastAsia="宋体" w:cs="Times New Roman"/>
          <w:kern w:val="0"/>
          <w:sz w:val="24"/>
          <w:szCs w:val="24"/>
        </w:rPr>
        <w:t>a</w:t>
      </w:r>
      <w:r>
        <w:rPr>
          <w:rFonts w:ascii="Times New Roman" w:hAnsi="Calibri" w:eastAsia="宋体" w:cs="Times New Roman"/>
          <w:kern w:val="0"/>
          <w:sz w:val="24"/>
          <w:szCs w:val="24"/>
          <w:lang w:eastAsia="en-US"/>
        </w:rPr>
        <w:t>nd the relevant laws and regulations, combined with the actual situation of our school, these regulations are formulated.</w:t>
      </w:r>
    </w:p>
    <w:p>
      <w:pPr>
        <w:autoSpaceDE w:val="0"/>
        <w:autoSpaceDN w:val="0"/>
        <w:rPr>
          <w:rFonts w:ascii="Times New Roman" w:hAnsi="Calibri" w:eastAsia="宋体" w:cs="Times New Roman"/>
          <w:kern w:val="0"/>
          <w:sz w:val="24"/>
          <w:szCs w:val="24"/>
          <w:lang w:eastAsia="en-US"/>
        </w:rPr>
      </w:pPr>
      <w:r>
        <w:rPr>
          <w:rFonts w:ascii="Times New Roman" w:hAnsi="Calibri" w:eastAsia="宋体" w:cs="Times New Roman"/>
          <w:b/>
          <w:bCs/>
          <w:kern w:val="0"/>
          <w:sz w:val="24"/>
          <w:szCs w:val="24"/>
          <w:lang w:eastAsia="en-US"/>
        </w:rPr>
        <w:t xml:space="preserve">Article 2 </w:t>
      </w:r>
      <w:r>
        <w:rPr>
          <w:rFonts w:ascii="Times New Roman" w:hAnsi="Calibri" w:eastAsia="宋体" w:cs="Times New Roman"/>
          <w:kern w:val="0"/>
          <w:sz w:val="24"/>
          <w:szCs w:val="24"/>
          <w:lang w:eastAsia="en-US"/>
        </w:rPr>
        <w:t xml:space="preserve">These regulations apply to all </w:t>
      </w:r>
      <w:r>
        <w:rPr>
          <w:rFonts w:hint="eastAsia" w:ascii="Times New Roman" w:hAnsi="Calibri" w:eastAsia="宋体" w:cs="Times New Roman"/>
          <w:kern w:val="0"/>
          <w:sz w:val="24"/>
          <w:szCs w:val="24"/>
        </w:rPr>
        <w:t>enrolled</w:t>
      </w:r>
      <w:r>
        <w:rPr>
          <w:rFonts w:ascii="Times New Roman" w:hAnsi="Calibri" w:eastAsia="宋体" w:cs="Times New Roman"/>
          <w:kern w:val="0"/>
          <w:sz w:val="24"/>
          <w:szCs w:val="24"/>
        </w:rPr>
        <w:t xml:space="preserve"> </w:t>
      </w:r>
      <w:r>
        <w:rPr>
          <w:rFonts w:ascii="Times New Roman" w:hAnsi="Calibri" w:eastAsia="宋体" w:cs="Times New Roman"/>
          <w:kern w:val="0"/>
          <w:sz w:val="24"/>
          <w:szCs w:val="24"/>
          <w:lang w:eastAsia="en-US"/>
        </w:rPr>
        <w:t xml:space="preserve">students in our school (hereinafter referred to as students). </w:t>
      </w:r>
      <w:r>
        <w:rPr>
          <w:rFonts w:hint="eastAsia" w:ascii="Times New Roman" w:hAnsi="Calibri" w:eastAsia="宋体" w:cs="Times New Roman"/>
          <w:kern w:val="0"/>
          <w:sz w:val="24"/>
          <w:szCs w:val="24"/>
        </w:rPr>
        <w:t>The</w:t>
      </w:r>
      <w:r>
        <w:rPr>
          <w:rFonts w:ascii="Times New Roman" w:hAnsi="Calibri" w:eastAsia="宋体" w:cs="Times New Roman"/>
          <w:kern w:val="0"/>
          <w:sz w:val="24"/>
          <w:szCs w:val="24"/>
        </w:rPr>
        <w:t xml:space="preserve"> </w:t>
      </w:r>
      <w:r>
        <w:rPr>
          <w:rFonts w:ascii="Times New Roman" w:hAnsi="Calibri" w:eastAsia="宋体" w:cs="Times New Roman"/>
          <w:kern w:val="0"/>
          <w:sz w:val="24"/>
          <w:szCs w:val="24"/>
          <w:lang w:eastAsia="en-US"/>
        </w:rPr>
        <w:t xml:space="preserve">medical college and the School of Continuing Education may, according to the special circumstances of these colleges, formulate their own specific rules with reference to this regulation, and report them to the </w:t>
      </w:r>
      <w:r>
        <w:rPr>
          <w:rFonts w:hint="eastAsia" w:ascii="Times New Roman" w:hAnsi="Calibri" w:eastAsia="宋体" w:cs="Times New Roman"/>
          <w:kern w:val="0"/>
          <w:sz w:val="24"/>
          <w:szCs w:val="24"/>
        </w:rPr>
        <w:t>O</w:t>
      </w:r>
      <w:r>
        <w:rPr>
          <w:rFonts w:ascii="Times New Roman" w:hAnsi="Calibri" w:eastAsia="宋体" w:cs="Times New Roman"/>
          <w:kern w:val="0"/>
          <w:sz w:val="24"/>
          <w:szCs w:val="24"/>
        </w:rPr>
        <w:t>ffice of Undergraduate Education</w:t>
      </w:r>
      <w:r>
        <w:rPr>
          <w:rFonts w:ascii="Times New Roman" w:hAnsi="Calibri" w:eastAsia="宋体" w:cs="Times New Roman"/>
          <w:kern w:val="0"/>
          <w:sz w:val="24"/>
          <w:szCs w:val="24"/>
          <w:lang w:eastAsia="en-US"/>
        </w:rPr>
        <w:t>, the SJTU Graduate School, Office of Student Affairs and School Legal Affairs Office for filing and review before implementation.</w:t>
      </w:r>
    </w:p>
    <w:p>
      <w:pPr>
        <w:autoSpaceDE w:val="0"/>
        <w:autoSpaceDN w:val="0"/>
        <w:rPr>
          <w:rFonts w:ascii="Times New Roman" w:hAnsi="Calibri" w:eastAsia="宋体" w:cs="Times New Roman"/>
          <w:kern w:val="0"/>
          <w:sz w:val="11"/>
          <w:lang w:eastAsia="en-US"/>
        </w:rPr>
      </w:pPr>
      <w:r>
        <w:rPr>
          <w:rFonts w:ascii="Times New Roman" w:hAnsi="Calibri" w:eastAsia="宋体" w:cs="Times New Roman"/>
          <w:b/>
          <w:bCs/>
          <w:kern w:val="0"/>
          <w:sz w:val="24"/>
          <w:szCs w:val="24"/>
          <w:lang w:eastAsia="en-US"/>
        </w:rPr>
        <w:t xml:space="preserve">Article 3 </w:t>
      </w:r>
      <w:r>
        <w:rPr>
          <w:rFonts w:ascii="Times New Roman" w:hAnsi="Calibri" w:eastAsia="宋体" w:cs="Times New Roman"/>
          <w:kern w:val="0"/>
          <w:sz w:val="24"/>
          <w:szCs w:val="24"/>
          <w:lang w:eastAsia="en-US"/>
        </w:rPr>
        <w:t>These regulations apply to all kinds of examinations, including those organized by the state, local governments and their authorized institutions.</w:t>
      </w:r>
    </w:p>
    <w:p>
      <w:pPr>
        <w:autoSpaceDE w:val="0"/>
        <w:autoSpaceDN w:val="0"/>
        <w:rPr>
          <w:rFonts w:ascii="Times New Roman" w:hAnsi="Calibri" w:eastAsia="宋体" w:cs="Times New Roman"/>
          <w:i/>
          <w:iCs/>
          <w:kern w:val="0"/>
          <w:sz w:val="24"/>
          <w:szCs w:val="24"/>
          <w:lang w:eastAsia="en-US"/>
        </w:rPr>
      </w:pPr>
      <w:r>
        <w:rPr>
          <w:rFonts w:ascii="Times New Roman" w:hAnsi="Calibri" w:eastAsia="宋体" w:cs="Times New Roman"/>
          <w:b/>
          <w:bCs/>
          <w:kern w:val="0"/>
          <w:sz w:val="24"/>
          <w:szCs w:val="24"/>
          <w:lang w:eastAsia="en-US"/>
        </w:rPr>
        <w:t xml:space="preserve">Article 4 </w:t>
      </w:r>
      <w:r>
        <w:rPr>
          <w:rFonts w:ascii="Times New Roman" w:hAnsi="Calibri" w:eastAsia="宋体" w:cs="Times New Roman"/>
          <w:kern w:val="0"/>
          <w:sz w:val="24"/>
          <w:szCs w:val="24"/>
          <w:lang w:eastAsia="en-US"/>
        </w:rPr>
        <w:t xml:space="preserve">Students who violate the examination discipline shall be punished according to the </w:t>
      </w:r>
      <w:r>
        <w:rPr>
          <w:rFonts w:ascii="Times New Roman" w:hAnsi="Calibri" w:eastAsia="宋体" w:cs="Times New Roman"/>
          <w:i/>
          <w:iCs/>
          <w:kern w:val="0"/>
          <w:sz w:val="24"/>
          <w:szCs w:val="24"/>
          <w:lang w:eastAsia="en-US"/>
        </w:rPr>
        <w:t>Regulations on Student Discipline of</w:t>
      </w:r>
      <w:r>
        <w:rPr>
          <w:rFonts w:hint="eastAsia" w:ascii="Times New Roman" w:hAnsi="Calibri" w:eastAsia="宋体" w:cs="Times New Roman"/>
          <w:i/>
          <w:iCs/>
          <w:kern w:val="0"/>
          <w:sz w:val="24"/>
          <w:szCs w:val="24"/>
          <w:lang w:eastAsia="en-US"/>
        </w:rPr>
        <w:t xml:space="preserve"> </w:t>
      </w:r>
      <w:r>
        <w:rPr>
          <w:rFonts w:ascii="Times New Roman" w:hAnsi="Calibri" w:eastAsia="宋体" w:cs="Times New Roman"/>
          <w:i/>
          <w:iCs/>
          <w:kern w:val="0"/>
          <w:sz w:val="24"/>
          <w:szCs w:val="24"/>
          <w:lang w:eastAsia="en-US"/>
        </w:rPr>
        <w:t>Shanghai Jiao Tong University</w:t>
      </w:r>
      <w:r>
        <w:rPr>
          <w:rFonts w:ascii="Times New Roman" w:hAnsi="Calibri" w:eastAsia="宋体" w:cs="Times New Roman"/>
          <w:kern w:val="0"/>
          <w:sz w:val="24"/>
          <w:szCs w:val="24"/>
          <w:lang w:eastAsia="en-US"/>
        </w:rPr>
        <w:t>.</w:t>
      </w:r>
    </w:p>
    <w:p>
      <w:pPr>
        <w:autoSpaceDE w:val="0"/>
        <w:autoSpaceDN w:val="0"/>
        <w:jc w:val="center"/>
        <w:rPr>
          <w:rFonts w:ascii="Times New Roman" w:hAnsi="Calibri" w:eastAsia="宋体" w:cs="Times New Roman"/>
          <w:b/>
          <w:bCs/>
          <w:kern w:val="0"/>
          <w:sz w:val="28"/>
          <w:szCs w:val="28"/>
          <w:lang w:eastAsia="en-US"/>
        </w:rPr>
      </w:pPr>
      <w:r>
        <w:rPr>
          <w:rFonts w:ascii="Times New Roman" w:hAnsi="Calibri" w:eastAsia="宋体" w:cs="Times New Roman"/>
          <w:b/>
          <w:bCs/>
          <w:kern w:val="0"/>
          <w:sz w:val="28"/>
          <w:szCs w:val="28"/>
          <w:lang w:eastAsia="en-US"/>
        </w:rPr>
        <w:t>Chapter II Examination Discipline Requirements</w:t>
      </w:r>
    </w:p>
    <w:p>
      <w:pPr>
        <w:autoSpaceDE w:val="0"/>
        <w:autoSpaceDN w:val="0"/>
        <w:rPr>
          <w:rFonts w:ascii="Times New Roman" w:hAnsi="Calibri" w:eastAsia="宋体" w:cs="Times New Roman"/>
          <w:kern w:val="0"/>
          <w:sz w:val="24"/>
          <w:szCs w:val="24"/>
          <w:lang w:eastAsia="en-US"/>
        </w:rPr>
      </w:pPr>
      <w:r>
        <w:rPr>
          <w:rFonts w:ascii="Times New Roman" w:hAnsi="Calibri" w:eastAsia="宋体" w:cs="Times New Roman"/>
          <w:b/>
          <w:bCs/>
          <w:kern w:val="0"/>
          <w:sz w:val="24"/>
          <w:szCs w:val="24"/>
          <w:lang w:eastAsia="en-US"/>
        </w:rPr>
        <w:t xml:space="preserve">Article 5 </w:t>
      </w:r>
      <w:r>
        <w:rPr>
          <w:rFonts w:ascii="Times New Roman" w:hAnsi="Calibri" w:eastAsia="宋体" w:cs="Times New Roman"/>
          <w:kern w:val="0"/>
          <w:sz w:val="24"/>
          <w:szCs w:val="24"/>
          <w:lang w:eastAsia="en-US"/>
        </w:rPr>
        <w:t xml:space="preserve">When taking the exam, </w:t>
      </w:r>
      <w:r>
        <w:rPr>
          <w:rFonts w:hint="eastAsia" w:ascii="Times New Roman" w:hAnsi="Calibri" w:eastAsia="宋体" w:cs="Times New Roman"/>
          <w:kern w:val="0"/>
          <w:sz w:val="24"/>
          <w:szCs w:val="24"/>
        </w:rPr>
        <w:t>student</w:t>
      </w:r>
      <w:r>
        <w:rPr>
          <w:rFonts w:ascii="Times New Roman" w:hAnsi="Calibri" w:eastAsia="宋体" w:cs="Times New Roman"/>
          <w:kern w:val="0"/>
          <w:sz w:val="24"/>
          <w:szCs w:val="24"/>
          <w:lang w:eastAsia="en-US"/>
        </w:rPr>
        <w:t>s must hold valid identity documents such as a campus card or original ID card with a clear picture of themselves (students attending national examination must hold valid identity documents required in the admission ticket), and place them at the designated position of the desk. Those without certificates are not allowed to take the exam.</w:t>
      </w:r>
    </w:p>
    <w:p>
      <w:pPr>
        <w:autoSpaceDE w:val="0"/>
        <w:autoSpaceDN w:val="0"/>
        <w:rPr>
          <w:rFonts w:ascii="Times New Roman" w:hAnsi="Calibri" w:eastAsia="宋体" w:cs="Times New Roman"/>
          <w:kern w:val="0"/>
          <w:sz w:val="11"/>
          <w:lang w:eastAsia="en-US"/>
        </w:rPr>
      </w:pPr>
      <w:r>
        <w:rPr>
          <w:rFonts w:ascii="Times New Roman" w:hAnsi="Calibri" w:eastAsia="宋体" w:cs="Times New Roman"/>
          <w:b/>
          <w:bCs/>
          <w:kern w:val="0"/>
          <w:sz w:val="24"/>
          <w:szCs w:val="24"/>
          <w:lang w:eastAsia="en-US"/>
        </w:rPr>
        <w:t xml:space="preserve">Article 6 </w:t>
      </w:r>
      <w:r>
        <w:rPr>
          <w:rFonts w:ascii="Times New Roman" w:hAnsi="Calibri" w:eastAsia="宋体" w:cs="Times New Roman"/>
          <w:kern w:val="0"/>
          <w:sz w:val="24"/>
          <w:szCs w:val="24"/>
          <w:lang w:eastAsia="en-US"/>
        </w:rPr>
        <w:t>Students should enter the examination room 10 minutes in advance. Those who fail to enter the examination room 15 minutes after the examination starts, or leave the examination room without authorization while the examination is in progress, will be deemed as giving up the course examination automatically.</w:t>
      </w:r>
    </w:p>
    <w:p>
      <w:pPr>
        <w:autoSpaceDE w:val="0"/>
        <w:autoSpaceDN w:val="0"/>
        <w:rPr>
          <w:rFonts w:ascii="Times New Roman" w:hAnsi="Calibri" w:eastAsia="宋体" w:cs="Times New Roman"/>
          <w:kern w:val="0"/>
          <w:sz w:val="24"/>
          <w:szCs w:val="24"/>
          <w:lang w:eastAsia="en-US"/>
        </w:rPr>
      </w:pPr>
      <w:r>
        <w:rPr>
          <w:rFonts w:ascii="Times New Roman" w:hAnsi="Calibri" w:eastAsia="宋体" w:cs="Times New Roman"/>
          <w:b/>
          <w:bCs/>
          <w:kern w:val="0"/>
          <w:sz w:val="24"/>
          <w:szCs w:val="24"/>
          <w:lang w:eastAsia="en-US"/>
        </w:rPr>
        <w:t xml:space="preserve">Article 7 </w:t>
      </w:r>
      <w:r>
        <w:rPr>
          <w:rFonts w:ascii="Times New Roman" w:hAnsi="Calibri" w:eastAsia="宋体" w:cs="Times New Roman"/>
          <w:kern w:val="0"/>
          <w:sz w:val="24"/>
          <w:szCs w:val="24"/>
          <w:lang w:eastAsia="en-US"/>
        </w:rPr>
        <w:t>Students must obey the examination discipline and other requirements put forward by the invigilator according to the situation of the examination room, and sit in the seat designated by the invigilator. Test papers would not be issued to those who don't obey the invigilator's arrangement.</w:t>
      </w:r>
    </w:p>
    <w:p>
      <w:pPr>
        <w:autoSpaceDE w:val="0"/>
        <w:autoSpaceDN w:val="0"/>
        <w:rPr>
          <w:rFonts w:ascii="Times New Roman" w:hAnsi="Calibri" w:eastAsia="宋体" w:cs="Times New Roman"/>
          <w:kern w:val="0"/>
          <w:sz w:val="24"/>
          <w:szCs w:val="24"/>
          <w:lang w:eastAsia="en-US"/>
        </w:rPr>
      </w:pPr>
      <w:r>
        <w:rPr>
          <w:rFonts w:ascii="Times New Roman" w:hAnsi="Calibri" w:eastAsia="宋体" w:cs="Times New Roman"/>
          <w:b/>
          <w:bCs/>
          <w:kern w:val="0"/>
          <w:sz w:val="24"/>
          <w:szCs w:val="24"/>
          <w:lang w:eastAsia="en-US"/>
        </w:rPr>
        <w:t xml:space="preserve">Article 8 </w:t>
      </w:r>
      <w:r>
        <w:rPr>
          <w:rFonts w:ascii="Times New Roman" w:hAnsi="Calibri" w:eastAsia="宋体" w:cs="Times New Roman"/>
          <w:kern w:val="0"/>
          <w:sz w:val="24"/>
          <w:szCs w:val="24"/>
          <w:lang w:eastAsia="en-US"/>
        </w:rPr>
        <w:t>Students are forbidden to use electronic devices with functions of storage, programming, inquiry, communication, etc. during the examination process. Students should turn off the power supply of electronic devices before the examination, and hand them over to the invigilator or place them in a designated location. Students’ manuscript papers are not allowed. Only stationery and valid identity documents can be placed on the desk.</w:t>
      </w:r>
    </w:p>
    <w:p>
      <w:pPr>
        <w:autoSpaceDE w:val="0"/>
        <w:autoSpaceDN w:val="0"/>
        <w:rPr>
          <w:rFonts w:ascii="Times New Roman" w:hAnsi="Calibri" w:eastAsia="宋体" w:cs="Times New Roman"/>
          <w:kern w:val="0"/>
          <w:sz w:val="11"/>
          <w:lang w:eastAsia="en-US"/>
        </w:rPr>
      </w:pPr>
      <w:r>
        <w:rPr>
          <w:rFonts w:ascii="Times New Roman" w:hAnsi="Calibri" w:eastAsia="宋体" w:cs="Times New Roman"/>
          <w:b/>
          <w:bCs/>
          <w:kern w:val="0"/>
          <w:sz w:val="24"/>
          <w:szCs w:val="24"/>
          <w:lang w:eastAsia="en-US"/>
        </w:rPr>
        <w:t xml:space="preserve">Article 9 </w:t>
      </w:r>
      <w:r>
        <w:rPr>
          <w:rFonts w:ascii="Times New Roman" w:hAnsi="Calibri" w:eastAsia="宋体" w:cs="Times New Roman"/>
          <w:kern w:val="0"/>
          <w:sz w:val="24"/>
          <w:szCs w:val="24"/>
          <w:lang w:eastAsia="en-US"/>
        </w:rPr>
        <w:t>Before the exam, students should take the initiative to check around the desks, drawers and exam positions. If they find any information related to the exam content (except the paper reference materials allowed by the teacher in the open-book exam) or any handwriting, they should report to the invigilator in time.</w:t>
      </w:r>
    </w:p>
    <w:p>
      <w:pPr>
        <w:autoSpaceDE w:val="0"/>
        <w:autoSpaceDN w:val="0"/>
        <w:rPr>
          <w:rFonts w:ascii="Times New Roman" w:hAnsi="Calibri" w:eastAsia="宋体" w:cs="Times New Roman"/>
          <w:kern w:val="0"/>
          <w:sz w:val="24"/>
          <w:szCs w:val="24"/>
          <w:lang w:eastAsia="en-US"/>
        </w:rPr>
      </w:pPr>
      <w:r>
        <w:rPr>
          <w:rFonts w:ascii="Times New Roman" w:hAnsi="Calibri" w:eastAsia="宋体" w:cs="Times New Roman"/>
          <w:b/>
          <w:bCs/>
          <w:kern w:val="0"/>
          <w:sz w:val="24"/>
          <w:szCs w:val="24"/>
          <w:lang w:eastAsia="en-US"/>
        </w:rPr>
        <w:t xml:space="preserve">Article 10 </w:t>
      </w:r>
      <w:r>
        <w:rPr>
          <w:rFonts w:hint="eastAsia" w:ascii="Times New Roman" w:hAnsi="Calibri" w:eastAsia="宋体" w:cs="Times New Roman"/>
          <w:kern w:val="0"/>
          <w:sz w:val="24"/>
          <w:szCs w:val="24"/>
        </w:rPr>
        <w:t>Student</w:t>
      </w:r>
      <w:r>
        <w:rPr>
          <w:rFonts w:ascii="Times New Roman" w:hAnsi="Calibri" w:eastAsia="宋体" w:cs="Times New Roman"/>
          <w:kern w:val="0"/>
          <w:sz w:val="24"/>
          <w:szCs w:val="24"/>
          <w:lang w:eastAsia="en-US"/>
        </w:rPr>
        <w:t>s who take the closed-book exam are not allowed to place any teaching materials or reference materials around desks, drawers and exam positions.</w:t>
      </w:r>
    </w:p>
    <w:p>
      <w:pPr>
        <w:autoSpaceDE w:val="0"/>
        <w:autoSpaceDN w:val="0"/>
        <w:rPr>
          <w:rFonts w:ascii="Times New Roman" w:hAnsi="Calibri" w:eastAsia="宋体" w:cs="Times New Roman"/>
          <w:kern w:val="0"/>
          <w:sz w:val="24"/>
          <w:szCs w:val="24"/>
          <w:lang w:eastAsia="en-US"/>
        </w:rPr>
      </w:pPr>
      <w:r>
        <w:rPr>
          <w:rFonts w:ascii="Times New Roman" w:hAnsi="Calibri" w:eastAsia="宋体" w:cs="Times New Roman"/>
          <w:b/>
          <w:bCs/>
          <w:kern w:val="0"/>
          <w:sz w:val="24"/>
          <w:szCs w:val="24"/>
          <w:lang w:eastAsia="en-US"/>
        </w:rPr>
        <w:t xml:space="preserve">Article 11 </w:t>
      </w:r>
      <w:r>
        <w:rPr>
          <w:rFonts w:ascii="Times New Roman" w:hAnsi="Calibri" w:eastAsia="宋体" w:cs="Times New Roman"/>
          <w:kern w:val="0"/>
          <w:sz w:val="24"/>
          <w:szCs w:val="24"/>
          <w:lang w:eastAsia="en-US"/>
        </w:rPr>
        <w:t>Students who take the open-book exam are not allowed to use computers and similar electronic devices. They can only use paper reference materials allowed by the course teachers, and they are not allowed to borrow from each other.</w:t>
      </w:r>
    </w:p>
    <w:p>
      <w:pPr>
        <w:autoSpaceDE w:val="0"/>
        <w:autoSpaceDN w:val="0"/>
        <w:rPr>
          <w:rFonts w:ascii="Times New Roman" w:hAnsi="Calibri" w:eastAsia="宋体" w:cs="Times New Roman"/>
          <w:kern w:val="0"/>
          <w:sz w:val="11"/>
          <w:lang w:eastAsia="en-US"/>
        </w:rPr>
      </w:pPr>
      <w:r>
        <w:rPr>
          <w:rFonts w:ascii="Times New Roman" w:hAnsi="Calibri" w:eastAsia="宋体" w:cs="Times New Roman"/>
          <w:b/>
          <w:bCs/>
          <w:kern w:val="0"/>
          <w:sz w:val="24"/>
          <w:szCs w:val="24"/>
          <w:lang w:eastAsia="en-US"/>
        </w:rPr>
        <w:t xml:space="preserve">Article 12 </w:t>
      </w:r>
      <w:r>
        <w:rPr>
          <w:rFonts w:ascii="Times New Roman" w:hAnsi="Calibri" w:eastAsia="宋体" w:cs="Times New Roman"/>
          <w:kern w:val="0"/>
          <w:sz w:val="24"/>
          <w:szCs w:val="24"/>
          <w:lang w:eastAsia="en-US"/>
        </w:rPr>
        <w:t>Students should keep quiet in the examination room. For problems such as the wrong distribution of examination papers or illegible test paper contents, candidates can raise their hands to ask questions, which will be answered and handled by the examiners or invigilators. Otherwise, they are not allowed to ask questions related to the contents of the examination papers.</w:t>
      </w:r>
    </w:p>
    <w:p>
      <w:pPr>
        <w:autoSpaceDE w:val="0"/>
        <w:autoSpaceDN w:val="0"/>
        <w:rPr>
          <w:rFonts w:ascii="Times New Roman" w:hAnsi="Calibri" w:eastAsia="宋体" w:cs="Times New Roman"/>
          <w:kern w:val="0"/>
          <w:sz w:val="24"/>
          <w:szCs w:val="24"/>
          <w:lang w:eastAsia="en-US"/>
        </w:rPr>
      </w:pPr>
      <w:r>
        <w:rPr>
          <w:rFonts w:ascii="Times New Roman" w:hAnsi="Calibri" w:eastAsia="宋体" w:cs="Times New Roman"/>
          <w:b/>
          <w:bCs/>
          <w:kern w:val="0"/>
          <w:sz w:val="24"/>
          <w:szCs w:val="24"/>
          <w:lang w:eastAsia="en-US"/>
        </w:rPr>
        <w:t xml:space="preserve">Article 13 </w:t>
      </w:r>
      <w:r>
        <w:rPr>
          <w:rFonts w:ascii="Times New Roman" w:hAnsi="Calibri" w:eastAsia="宋体" w:cs="Times New Roman"/>
          <w:kern w:val="0"/>
          <w:sz w:val="24"/>
          <w:szCs w:val="24"/>
        </w:rPr>
        <w:t>Students should generally write their answers in blue/black pens or ballpoint pens; Unless there are special requirements, the papers written with red pens and pencils are invalid.</w:t>
      </w:r>
    </w:p>
    <w:p>
      <w:pPr>
        <w:autoSpaceDE w:val="0"/>
        <w:autoSpaceDN w:val="0"/>
        <w:rPr>
          <w:rFonts w:ascii="Times New Roman" w:hAnsi="Calibri" w:eastAsia="宋体" w:cs="Times New Roman"/>
          <w:kern w:val="0"/>
          <w:sz w:val="24"/>
          <w:szCs w:val="24"/>
          <w:lang w:eastAsia="en-US"/>
        </w:rPr>
      </w:pPr>
      <w:r>
        <w:rPr>
          <w:rFonts w:ascii="Times New Roman" w:hAnsi="Calibri" w:eastAsia="宋体" w:cs="Times New Roman"/>
          <w:b/>
          <w:bCs/>
          <w:kern w:val="0"/>
          <w:sz w:val="24"/>
          <w:szCs w:val="24"/>
          <w:lang w:eastAsia="en-US"/>
        </w:rPr>
        <w:t xml:space="preserve">Article 14 </w:t>
      </w:r>
      <w:r>
        <w:rPr>
          <w:rFonts w:ascii="Times New Roman" w:hAnsi="Calibri" w:eastAsia="宋体" w:cs="Times New Roman"/>
          <w:kern w:val="0"/>
          <w:sz w:val="24"/>
          <w:szCs w:val="24"/>
          <w:lang w:eastAsia="en-US"/>
        </w:rPr>
        <w:t>After getting the test paper, the student must fill in the information such as his/her name and student number in the designated position of the test paper correctly, and answer the paper independently within the specified time. Only 30 minutes after the test starts can the test paper be handed in and the students are allowed to leave the examination room.</w:t>
      </w:r>
    </w:p>
    <w:p>
      <w:pPr>
        <w:autoSpaceDE w:val="0"/>
        <w:autoSpaceDN w:val="0"/>
        <w:rPr>
          <w:rFonts w:ascii="Times New Roman" w:hAnsi="Calibri" w:eastAsia="宋体" w:cs="Times New Roman"/>
          <w:kern w:val="0"/>
          <w:sz w:val="24"/>
          <w:szCs w:val="24"/>
          <w:lang w:eastAsia="en-US"/>
        </w:rPr>
      </w:pPr>
      <w:r>
        <w:rPr>
          <w:rFonts w:ascii="Times New Roman" w:hAnsi="Calibri" w:eastAsia="宋体" w:cs="Times New Roman"/>
          <w:b/>
          <w:bCs/>
          <w:kern w:val="0"/>
          <w:sz w:val="24"/>
          <w:szCs w:val="24"/>
          <w:lang w:eastAsia="en-US"/>
        </w:rPr>
        <w:t xml:space="preserve">Article 15 </w:t>
      </w:r>
      <w:r>
        <w:rPr>
          <w:rFonts w:ascii="Times New Roman" w:hAnsi="Calibri" w:eastAsia="宋体" w:cs="Times New Roman"/>
          <w:kern w:val="0"/>
          <w:sz w:val="24"/>
          <w:szCs w:val="24"/>
          <w:lang w:eastAsia="en-US"/>
        </w:rPr>
        <w:t xml:space="preserve">Students who need to leave the examination room temporarily (such as going to the bathroom) under special circumstances during the examination must be accompanied by an invigilator with the consent of the invigilator, and the information of students and the time of leaving and returning to the examination room should be recorded in the </w:t>
      </w:r>
      <w:r>
        <w:rPr>
          <w:rFonts w:ascii="Times New Roman" w:hAnsi="Calibri" w:eastAsia="宋体" w:cs="Times New Roman"/>
          <w:i/>
          <w:iCs/>
          <w:kern w:val="0"/>
          <w:sz w:val="24"/>
          <w:szCs w:val="24"/>
          <w:lang w:eastAsia="en-US"/>
        </w:rPr>
        <w:t>Registration Form of Shanghai Jiao Tong University Examination Room</w:t>
      </w:r>
      <w:r>
        <w:rPr>
          <w:rFonts w:ascii="Times New Roman" w:hAnsi="Calibri" w:eastAsia="宋体" w:cs="Times New Roman"/>
          <w:kern w:val="0"/>
          <w:sz w:val="24"/>
          <w:szCs w:val="24"/>
          <w:lang w:eastAsia="en-US"/>
        </w:rPr>
        <w:t>.</w:t>
      </w:r>
    </w:p>
    <w:p>
      <w:pPr>
        <w:autoSpaceDE w:val="0"/>
        <w:autoSpaceDN w:val="0"/>
        <w:rPr>
          <w:rFonts w:ascii="Times New Roman" w:hAnsi="Calibri" w:eastAsia="宋体" w:cs="Times New Roman"/>
          <w:kern w:val="0"/>
          <w:sz w:val="24"/>
          <w:szCs w:val="24"/>
          <w:lang w:eastAsia="en-US"/>
        </w:rPr>
      </w:pPr>
      <w:r>
        <w:rPr>
          <w:rFonts w:ascii="Times New Roman" w:hAnsi="Calibri" w:eastAsia="宋体" w:cs="Times New Roman"/>
          <w:b/>
          <w:bCs/>
          <w:kern w:val="0"/>
          <w:sz w:val="24"/>
          <w:szCs w:val="24"/>
          <w:lang w:eastAsia="en-US"/>
        </w:rPr>
        <w:t xml:space="preserve">Article 16 </w:t>
      </w:r>
      <w:r>
        <w:rPr>
          <w:rFonts w:ascii="Times New Roman" w:hAnsi="Calibri" w:eastAsia="宋体" w:cs="Times New Roman"/>
          <w:kern w:val="0"/>
          <w:sz w:val="24"/>
          <w:szCs w:val="24"/>
        </w:rPr>
        <w:t>Before the bell rings at the end of the exam, if a student finishes the exam, s/he should give the test paper to the invigilator and then leave the examination room immediately.</w:t>
      </w:r>
    </w:p>
    <w:p>
      <w:pPr>
        <w:autoSpaceDE w:val="0"/>
        <w:autoSpaceDN w:val="0"/>
        <w:rPr>
          <w:rFonts w:ascii="Times New Roman" w:hAnsi="Calibri" w:eastAsia="宋体" w:cs="Times New Roman"/>
          <w:kern w:val="0"/>
          <w:sz w:val="24"/>
          <w:szCs w:val="24"/>
          <w:lang w:eastAsia="en-US"/>
        </w:rPr>
      </w:pPr>
      <w:r>
        <w:rPr>
          <w:rFonts w:ascii="Times New Roman" w:hAnsi="Calibri" w:eastAsia="宋体" w:cs="Times New Roman"/>
          <w:b/>
          <w:bCs/>
          <w:kern w:val="0"/>
          <w:sz w:val="24"/>
          <w:szCs w:val="24"/>
          <w:lang w:eastAsia="en-US"/>
        </w:rPr>
        <w:t xml:space="preserve">Article 17 </w:t>
      </w:r>
      <w:r>
        <w:rPr>
          <w:rFonts w:ascii="Times New Roman" w:hAnsi="Calibri" w:eastAsia="宋体" w:cs="Times New Roman"/>
          <w:kern w:val="0"/>
          <w:sz w:val="24"/>
          <w:szCs w:val="24"/>
        </w:rPr>
        <w:t>At the end of the exam, when the bell rings, students should immediately stop answering papers, and wait in their seats for the paper to be collected by the invigilator. If the examination paper is still not handed in after being urged by the invigilator, the invigilator may declare that the examination paper will not be collected, and the student's examination result will be counted as zero. When a test paper goes missing, the invigilator should inform the student that "the test result of this course will be counted as zero". Students can leave the examination room only with the permission of the invigilator.</w:t>
      </w:r>
    </w:p>
    <w:p>
      <w:pPr>
        <w:jc w:val="center"/>
        <w:rPr>
          <w:rFonts w:ascii="Times New Roman" w:hAnsi="Calibri" w:eastAsia="宋体" w:cs="Times New Roman"/>
          <w:b/>
          <w:bCs/>
          <w:kern w:val="0"/>
          <w:sz w:val="28"/>
          <w:szCs w:val="28"/>
          <w:lang w:eastAsia="en-US"/>
        </w:rPr>
      </w:pPr>
      <w:r>
        <w:rPr>
          <w:rFonts w:ascii="Times New Roman" w:hAnsi="Calibri" w:eastAsia="宋体" w:cs="Times New Roman"/>
          <w:b/>
          <w:bCs/>
          <w:kern w:val="0"/>
          <w:sz w:val="28"/>
          <w:szCs w:val="28"/>
          <w:lang w:eastAsia="en-US"/>
        </w:rPr>
        <w:t>Chapter III Determination of Disciplinary Offence Actions in Examination</w:t>
      </w:r>
    </w:p>
    <w:p>
      <w:pPr>
        <w:autoSpaceDE w:val="0"/>
        <w:autoSpaceDN w:val="0"/>
        <w:rPr>
          <w:rFonts w:ascii="Times New Roman" w:hAnsi="Calibri" w:eastAsia="宋体" w:cs="Times New Roman"/>
          <w:kern w:val="0"/>
          <w:sz w:val="24"/>
          <w:szCs w:val="24"/>
          <w:lang w:eastAsia="en-US"/>
        </w:rPr>
      </w:pPr>
      <w:r>
        <w:rPr>
          <w:rFonts w:ascii="Times New Roman" w:hAnsi="Calibri" w:eastAsia="宋体" w:cs="Times New Roman"/>
          <w:b/>
          <w:bCs/>
          <w:kern w:val="0"/>
          <w:sz w:val="24"/>
          <w:szCs w:val="24"/>
          <w:lang w:eastAsia="en-US"/>
        </w:rPr>
        <w:t xml:space="preserve">Article 18 </w:t>
      </w:r>
      <w:r>
        <w:rPr>
          <w:rFonts w:ascii="Times New Roman" w:hAnsi="Calibri" w:eastAsia="宋体" w:cs="Times New Roman"/>
          <w:kern w:val="0"/>
          <w:sz w:val="24"/>
          <w:szCs w:val="24"/>
          <w:lang w:eastAsia="en-US"/>
        </w:rPr>
        <w:t xml:space="preserve">Students who do not obey the discipline of the examination room, do not obey the arrangement and requirements of the examination staff, and commit any of the following acts shall be deemed as a violation of examination disciplines: </w:t>
      </w:r>
    </w:p>
    <w:p>
      <w:pPr>
        <w:pStyle w:val="8"/>
        <w:numPr>
          <w:ilvl w:val="0"/>
          <w:numId w:val="1"/>
        </w:numPr>
        <w:autoSpaceDE w:val="0"/>
        <w:autoSpaceDN w:val="0"/>
        <w:ind w:firstLineChars="0"/>
        <w:rPr>
          <w:rFonts w:ascii="Times New Roman" w:hAnsi="Calibri" w:eastAsia="宋体" w:cs="Times New Roman"/>
          <w:kern w:val="0"/>
          <w:sz w:val="24"/>
          <w:szCs w:val="24"/>
        </w:rPr>
      </w:pPr>
      <w:r>
        <w:rPr>
          <w:rFonts w:ascii="Times New Roman" w:hAnsi="Calibri" w:eastAsia="宋体" w:cs="Times New Roman"/>
          <w:kern w:val="0"/>
          <w:sz w:val="24"/>
          <w:szCs w:val="24"/>
        </w:rPr>
        <w:t>Bringing articles other than those specified into the examination room or failing to put them in the designated position;</w:t>
      </w:r>
    </w:p>
    <w:p>
      <w:pPr>
        <w:pStyle w:val="8"/>
        <w:numPr>
          <w:ilvl w:val="0"/>
          <w:numId w:val="1"/>
        </w:numPr>
        <w:autoSpaceDE w:val="0"/>
        <w:autoSpaceDN w:val="0"/>
        <w:ind w:firstLineChars="0"/>
        <w:rPr>
          <w:rFonts w:ascii="Times New Roman" w:hAnsi="Calibri" w:eastAsia="宋体" w:cs="Times New Roman"/>
          <w:kern w:val="0"/>
          <w:sz w:val="24"/>
          <w:szCs w:val="24"/>
        </w:rPr>
      </w:pPr>
      <w:r>
        <w:rPr>
          <w:rFonts w:ascii="Times New Roman" w:hAnsi="Calibri" w:eastAsia="宋体" w:cs="Times New Roman"/>
          <w:kern w:val="0"/>
          <w:sz w:val="24"/>
          <w:szCs w:val="24"/>
        </w:rPr>
        <w:t>Not taking the exam in the designated seat;</w:t>
      </w:r>
    </w:p>
    <w:p>
      <w:pPr>
        <w:pStyle w:val="8"/>
        <w:numPr>
          <w:ilvl w:val="0"/>
          <w:numId w:val="1"/>
        </w:numPr>
        <w:autoSpaceDE w:val="0"/>
        <w:autoSpaceDN w:val="0"/>
        <w:ind w:firstLineChars="0"/>
        <w:rPr>
          <w:rFonts w:ascii="Times New Roman" w:hAnsi="Calibri" w:eastAsia="宋体" w:cs="Times New Roman"/>
          <w:kern w:val="0"/>
          <w:sz w:val="24"/>
          <w:szCs w:val="24"/>
        </w:rPr>
      </w:pPr>
      <w:r>
        <w:rPr>
          <w:rFonts w:ascii="Times New Roman" w:hAnsi="Calibri" w:eastAsia="宋体" w:cs="Times New Roman"/>
          <w:kern w:val="0"/>
          <w:sz w:val="24"/>
          <w:szCs w:val="24"/>
        </w:rPr>
        <w:t>Answering questions before the start signal is sent out or continuing to answer questions after the finish signal is sent out;</w:t>
      </w:r>
    </w:p>
    <w:p>
      <w:pPr>
        <w:pStyle w:val="8"/>
        <w:numPr>
          <w:ilvl w:val="0"/>
          <w:numId w:val="1"/>
        </w:numPr>
        <w:autoSpaceDE w:val="0"/>
        <w:autoSpaceDN w:val="0"/>
        <w:ind w:firstLineChars="0"/>
        <w:rPr>
          <w:rFonts w:ascii="Times New Roman" w:hAnsi="Calibri" w:eastAsia="宋体" w:cs="Times New Roman"/>
          <w:kern w:val="0"/>
          <w:sz w:val="24"/>
          <w:szCs w:val="24"/>
        </w:rPr>
      </w:pPr>
      <w:r>
        <w:rPr>
          <w:rFonts w:ascii="Times New Roman" w:hAnsi="Calibri" w:eastAsia="宋体" w:cs="Times New Roman"/>
          <w:kern w:val="0"/>
          <w:sz w:val="24"/>
          <w:szCs w:val="24"/>
        </w:rPr>
        <w:t>Peeping around, whispering, exchanging signals or gestures during the examination;</w:t>
      </w:r>
    </w:p>
    <w:p>
      <w:pPr>
        <w:pStyle w:val="8"/>
        <w:numPr>
          <w:ilvl w:val="0"/>
          <w:numId w:val="1"/>
        </w:numPr>
        <w:autoSpaceDE w:val="0"/>
        <w:autoSpaceDN w:val="0"/>
        <w:ind w:firstLineChars="0"/>
        <w:rPr>
          <w:rFonts w:ascii="Times New Roman" w:hAnsi="Calibri" w:eastAsia="宋体" w:cs="Times New Roman"/>
          <w:kern w:val="0"/>
          <w:sz w:val="24"/>
          <w:szCs w:val="24"/>
        </w:rPr>
      </w:pPr>
      <w:r>
        <w:rPr>
          <w:rFonts w:ascii="Times New Roman" w:hAnsi="Calibri" w:eastAsia="宋体" w:cs="Times New Roman"/>
          <w:kern w:val="0"/>
          <w:sz w:val="24"/>
          <w:szCs w:val="24"/>
        </w:rPr>
        <w:t>Leaving the examination room without the consent of the examination staff during the examination;</w:t>
      </w:r>
    </w:p>
    <w:p>
      <w:pPr>
        <w:pStyle w:val="8"/>
        <w:numPr>
          <w:ilvl w:val="0"/>
          <w:numId w:val="1"/>
        </w:numPr>
        <w:autoSpaceDE w:val="0"/>
        <w:autoSpaceDN w:val="0"/>
        <w:ind w:firstLineChars="0"/>
        <w:rPr>
          <w:rFonts w:ascii="Times New Roman" w:hAnsi="Calibri" w:eastAsia="宋体" w:cs="Times New Roman"/>
          <w:kern w:val="0"/>
          <w:sz w:val="24"/>
          <w:szCs w:val="24"/>
        </w:rPr>
      </w:pPr>
      <w:r>
        <w:rPr>
          <w:rFonts w:ascii="Times New Roman" w:hAnsi="Calibri" w:eastAsia="宋体" w:cs="Times New Roman"/>
          <w:kern w:val="0"/>
          <w:sz w:val="24"/>
          <w:szCs w:val="24"/>
        </w:rPr>
        <w:t>Taking test papers, answer sheets (including all forms of answer sheets, the same below), draft papers and other test materials out of the examination room;</w:t>
      </w:r>
    </w:p>
    <w:p>
      <w:pPr>
        <w:pStyle w:val="8"/>
        <w:numPr>
          <w:ilvl w:val="0"/>
          <w:numId w:val="1"/>
        </w:numPr>
        <w:autoSpaceDE w:val="0"/>
        <w:autoSpaceDN w:val="0"/>
        <w:ind w:firstLineChars="0"/>
        <w:rPr>
          <w:rFonts w:ascii="Times New Roman" w:hAnsi="Calibri" w:eastAsia="宋体" w:cs="Times New Roman"/>
          <w:kern w:val="0"/>
          <w:sz w:val="24"/>
          <w:szCs w:val="24"/>
        </w:rPr>
      </w:pPr>
      <w:r>
        <w:rPr>
          <w:rFonts w:ascii="Times New Roman" w:hAnsi="Calibri" w:eastAsia="宋体" w:cs="Times New Roman"/>
          <w:kern w:val="0"/>
          <w:sz w:val="24"/>
          <w:szCs w:val="24"/>
        </w:rPr>
        <w:t>Using a pen or paper other than those designated to answer questions; or writing name and test number in places other than those specified in the test paper; or making marks on the answer sheet in other ways;</w:t>
      </w:r>
    </w:p>
    <w:p>
      <w:pPr>
        <w:pStyle w:val="8"/>
        <w:numPr>
          <w:ilvl w:val="0"/>
          <w:numId w:val="1"/>
        </w:numPr>
        <w:autoSpaceDE w:val="0"/>
        <w:autoSpaceDN w:val="0"/>
        <w:ind w:firstLineChars="0"/>
        <w:rPr>
          <w:rFonts w:ascii="Times New Roman" w:hAnsi="Calibri" w:eastAsia="宋体" w:cs="Times New Roman"/>
          <w:kern w:val="0"/>
          <w:sz w:val="24"/>
          <w:szCs w:val="24"/>
        </w:rPr>
      </w:pPr>
      <w:r>
        <w:rPr>
          <w:rFonts w:ascii="Times New Roman" w:hAnsi="Calibri" w:eastAsia="宋体" w:cs="Times New Roman"/>
          <w:kern w:val="0"/>
          <w:sz w:val="24"/>
          <w:szCs w:val="24"/>
        </w:rPr>
        <w:t>Making noise, smoking or carrying out other acts that affect the order of the examination room within the scope prohibited by the examination room or educational examination institutions;</w:t>
      </w:r>
    </w:p>
    <w:p>
      <w:pPr>
        <w:pStyle w:val="8"/>
        <w:numPr>
          <w:ilvl w:val="0"/>
          <w:numId w:val="1"/>
        </w:numPr>
        <w:autoSpaceDE w:val="0"/>
        <w:autoSpaceDN w:val="0"/>
        <w:ind w:firstLineChars="0"/>
        <w:rPr>
          <w:rFonts w:ascii="Times New Roman" w:hAnsi="Calibri" w:eastAsia="宋体" w:cs="Times New Roman"/>
          <w:kern w:val="0"/>
          <w:sz w:val="24"/>
          <w:szCs w:val="24"/>
        </w:rPr>
      </w:pPr>
      <w:r>
        <w:rPr>
          <w:rFonts w:ascii="Times New Roman" w:hAnsi="Calibri" w:eastAsia="宋体" w:cs="Times New Roman"/>
          <w:kern w:val="0"/>
          <w:sz w:val="24"/>
          <w:szCs w:val="24"/>
        </w:rPr>
        <w:t>Refusing or obstructing the examination staff from performing their duties;</w:t>
      </w:r>
    </w:p>
    <w:p>
      <w:pPr>
        <w:pStyle w:val="8"/>
        <w:numPr>
          <w:ilvl w:val="0"/>
          <w:numId w:val="1"/>
        </w:numPr>
        <w:autoSpaceDE w:val="0"/>
        <w:autoSpaceDN w:val="0"/>
        <w:ind w:firstLineChars="0"/>
        <w:rPr>
          <w:rFonts w:ascii="Times New Roman" w:hAnsi="Calibri" w:eastAsia="宋体" w:cs="Times New Roman"/>
          <w:kern w:val="0"/>
          <w:sz w:val="24"/>
          <w:szCs w:val="24"/>
        </w:rPr>
      </w:pPr>
      <w:r>
        <w:rPr>
          <w:rFonts w:ascii="Times New Roman" w:hAnsi="Calibri" w:eastAsia="宋体" w:cs="Times New Roman"/>
          <w:kern w:val="0"/>
          <w:sz w:val="24"/>
          <w:szCs w:val="24"/>
        </w:rPr>
        <w:t>Threatening, insulting, slandering or framing examination staff (invigilators, examiners or tour inspectors) or other students;</w:t>
      </w:r>
    </w:p>
    <w:p>
      <w:pPr>
        <w:pStyle w:val="8"/>
        <w:numPr>
          <w:ilvl w:val="0"/>
          <w:numId w:val="1"/>
        </w:numPr>
        <w:autoSpaceDE w:val="0"/>
        <w:autoSpaceDN w:val="0"/>
        <w:ind w:firstLineChars="0"/>
        <w:rPr>
          <w:rFonts w:ascii="Times New Roman" w:hAnsi="Calibri" w:eastAsia="宋体" w:cs="Times New Roman"/>
          <w:kern w:val="0"/>
          <w:sz w:val="24"/>
          <w:szCs w:val="24"/>
        </w:rPr>
      </w:pPr>
      <w:r>
        <w:rPr>
          <w:rFonts w:ascii="Times New Roman" w:hAnsi="Calibri" w:eastAsia="宋体" w:cs="Times New Roman"/>
          <w:kern w:val="0"/>
          <w:sz w:val="24"/>
          <w:szCs w:val="24"/>
        </w:rPr>
        <w:t>Other behaviors that violate the rules of the examination room but do not constitute cheating.</w:t>
      </w:r>
    </w:p>
    <w:p>
      <w:pPr>
        <w:autoSpaceDE w:val="0"/>
        <w:autoSpaceDN w:val="0"/>
        <w:rPr>
          <w:rFonts w:ascii="Times New Roman" w:hAnsi="Calibri" w:eastAsia="宋体" w:cs="Times New Roman"/>
          <w:kern w:val="0"/>
          <w:sz w:val="24"/>
          <w:szCs w:val="24"/>
          <w:lang w:eastAsia="en-US"/>
        </w:rPr>
      </w:pPr>
    </w:p>
    <w:p>
      <w:pPr>
        <w:autoSpaceDE w:val="0"/>
        <w:autoSpaceDN w:val="0"/>
        <w:jc w:val="center"/>
        <w:rPr>
          <w:rFonts w:ascii="Times New Roman" w:hAnsi="Calibri" w:eastAsia="宋体" w:cs="Times New Roman"/>
          <w:b/>
          <w:bCs/>
          <w:kern w:val="0"/>
          <w:sz w:val="28"/>
          <w:szCs w:val="28"/>
          <w:lang w:eastAsia="en-US"/>
        </w:rPr>
      </w:pPr>
      <w:r>
        <w:rPr>
          <w:rFonts w:ascii="Times New Roman" w:hAnsi="Calibri" w:eastAsia="宋体" w:cs="Times New Roman"/>
          <w:b/>
          <w:bCs/>
          <w:kern w:val="0"/>
          <w:sz w:val="28"/>
          <w:szCs w:val="28"/>
          <w:lang w:eastAsia="en-US"/>
        </w:rPr>
        <w:t>Chapter IV Determination of Cheating in Examination</w:t>
      </w:r>
    </w:p>
    <w:p>
      <w:pPr>
        <w:autoSpaceDE w:val="0"/>
        <w:autoSpaceDN w:val="0"/>
        <w:rPr>
          <w:rFonts w:ascii="Times New Roman" w:hAnsi="Calibri" w:eastAsia="宋体" w:cs="Times New Roman"/>
          <w:kern w:val="0"/>
          <w:sz w:val="24"/>
          <w:szCs w:val="24"/>
        </w:rPr>
      </w:pPr>
      <w:r>
        <w:rPr>
          <w:rFonts w:ascii="Times New Roman" w:hAnsi="Calibri" w:eastAsia="宋体" w:cs="Times New Roman"/>
          <w:b/>
          <w:bCs/>
          <w:kern w:val="0"/>
          <w:sz w:val="24"/>
          <w:szCs w:val="24"/>
          <w:lang w:eastAsia="en-US"/>
        </w:rPr>
        <w:t xml:space="preserve">Article 19 </w:t>
      </w:r>
      <w:r>
        <w:rPr>
          <w:rFonts w:ascii="Times New Roman" w:hAnsi="Calibri" w:eastAsia="宋体" w:cs="Times New Roman"/>
          <w:kern w:val="0"/>
          <w:sz w:val="24"/>
          <w:szCs w:val="24"/>
        </w:rPr>
        <w:t>A student who violates the principle of fairness and justice in the examination and commits one of the following acts during the examination shall be deemed as cheating in the examination:</w:t>
      </w:r>
    </w:p>
    <w:p>
      <w:pPr>
        <w:pStyle w:val="8"/>
        <w:numPr>
          <w:ilvl w:val="0"/>
          <w:numId w:val="2"/>
        </w:numPr>
        <w:autoSpaceDE w:val="0"/>
        <w:autoSpaceDN w:val="0"/>
        <w:ind w:firstLineChars="0"/>
        <w:rPr>
          <w:rFonts w:ascii="Times New Roman" w:hAnsi="Calibri" w:eastAsia="宋体" w:cs="Times New Roman"/>
          <w:kern w:val="0"/>
          <w:sz w:val="24"/>
          <w:szCs w:val="24"/>
          <w:lang w:eastAsia="en-US"/>
        </w:rPr>
      </w:pPr>
      <w:r>
        <w:rPr>
          <w:rFonts w:ascii="Times New Roman" w:hAnsi="Calibri" w:eastAsia="宋体" w:cs="Times New Roman"/>
          <w:kern w:val="0"/>
          <w:sz w:val="24"/>
          <w:szCs w:val="24"/>
          <w:lang w:eastAsia="en-US"/>
        </w:rPr>
        <w:t>Taking materials related to the examination content to the examination;</w:t>
      </w:r>
    </w:p>
    <w:p>
      <w:pPr>
        <w:pStyle w:val="8"/>
        <w:numPr>
          <w:ilvl w:val="0"/>
          <w:numId w:val="2"/>
        </w:numPr>
        <w:autoSpaceDE w:val="0"/>
        <w:autoSpaceDN w:val="0"/>
        <w:ind w:firstLineChars="0"/>
        <w:rPr>
          <w:rFonts w:ascii="Times New Roman" w:hAnsi="Calibri" w:eastAsia="宋体" w:cs="Times New Roman"/>
          <w:kern w:val="0"/>
          <w:sz w:val="24"/>
          <w:szCs w:val="24"/>
          <w:lang w:eastAsia="en-US"/>
        </w:rPr>
      </w:pPr>
      <w:r>
        <w:rPr>
          <w:rFonts w:ascii="Times New Roman" w:hAnsi="Calibri" w:eastAsia="宋体" w:cs="Times New Roman"/>
          <w:kern w:val="0"/>
          <w:sz w:val="24"/>
          <w:szCs w:val="24"/>
          <w:lang w:eastAsia="en-US"/>
        </w:rPr>
        <w:t>Plagiarism or assisting others to plagiarize the answers to test questions or materials related to the test contents;</w:t>
      </w:r>
    </w:p>
    <w:p>
      <w:pPr>
        <w:pStyle w:val="8"/>
        <w:numPr>
          <w:ilvl w:val="0"/>
          <w:numId w:val="2"/>
        </w:numPr>
        <w:autoSpaceDE w:val="0"/>
        <w:autoSpaceDN w:val="0"/>
        <w:ind w:firstLineChars="0"/>
        <w:rPr>
          <w:rFonts w:ascii="Times New Roman" w:hAnsi="Calibri" w:eastAsia="宋体" w:cs="Times New Roman"/>
          <w:kern w:val="0"/>
          <w:sz w:val="24"/>
          <w:szCs w:val="24"/>
          <w:lang w:eastAsia="en-US"/>
        </w:rPr>
      </w:pPr>
      <w:r>
        <w:rPr>
          <w:rFonts w:ascii="Times New Roman" w:hAnsi="Calibri" w:eastAsia="宋体" w:cs="Times New Roman"/>
          <w:kern w:val="0"/>
          <w:sz w:val="24"/>
          <w:szCs w:val="24"/>
          <w:lang w:eastAsia="en-US"/>
        </w:rPr>
        <w:t>Robbing, stealing other people's papers and answers, or coercing others to provide convenience for plagiarism;</w:t>
      </w:r>
    </w:p>
    <w:p>
      <w:pPr>
        <w:pStyle w:val="8"/>
        <w:numPr>
          <w:ilvl w:val="0"/>
          <w:numId w:val="2"/>
        </w:numPr>
        <w:autoSpaceDE w:val="0"/>
        <w:autoSpaceDN w:val="0"/>
        <w:ind w:firstLineChars="0"/>
        <w:rPr>
          <w:rFonts w:ascii="Times New Roman" w:hAnsi="Calibri" w:eastAsia="宋体" w:cs="Times New Roman"/>
          <w:kern w:val="0"/>
          <w:sz w:val="24"/>
          <w:szCs w:val="24"/>
          <w:lang w:eastAsia="en-US"/>
        </w:rPr>
      </w:pPr>
      <w:r>
        <w:rPr>
          <w:rFonts w:hint="eastAsia" w:ascii="Times New Roman" w:hAnsi="Calibri" w:eastAsia="宋体" w:cs="Times New Roman"/>
          <w:kern w:val="0"/>
          <w:sz w:val="24"/>
          <w:szCs w:val="24"/>
        </w:rPr>
        <w:t>Bringing or u</w:t>
      </w:r>
      <w:r>
        <w:rPr>
          <w:rFonts w:ascii="Times New Roman" w:hAnsi="Calibri" w:eastAsia="宋体" w:cs="Times New Roman"/>
          <w:kern w:val="0"/>
          <w:sz w:val="24"/>
          <w:szCs w:val="24"/>
          <w:lang w:eastAsia="en-US"/>
        </w:rPr>
        <w:t>sing electronic devices with storage, programming or inquiry functions;</w:t>
      </w:r>
    </w:p>
    <w:p>
      <w:pPr>
        <w:pStyle w:val="8"/>
        <w:numPr>
          <w:ilvl w:val="0"/>
          <w:numId w:val="2"/>
        </w:numPr>
        <w:autoSpaceDE w:val="0"/>
        <w:autoSpaceDN w:val="0"/>
        <w:ind w:firstLineChars="0"/>
        <w:rPr>
          <w:rFonts w:ascii="Times New Roman" w:hAnsi="Calibri" w:eastAsia="宋体" w:cs="Times New Roman"/>
          <w:kern w:val="0"/>
          <w:sz w:val="24"/>
          <w:szCs w:val="24"/>
          <w:lang w:eastAsia="en-US"/>
        </w:rPr>
      </w:pPr>
      <w:r>
        <w:rPr>
          <w:rFonts w:hint="eastAsia" w:ascii="Times New Roman" w:hAnsi="Calibri" w:eastAsia="宋体" w:cs="Times New Roman"/>
          <w:kern w:val="0"/>
          <w:sz w:val="24"/>
          <w:szCs w:val="24"/>
        </w:rPr>
        <w:t>Bringing or u</w:t>
      </w:r>
      <w:r>
        <w:rPr>
          <w:rFonts w:ascii="Times New Roman" w:hAnsi="Calibri" w:eastAsia="宋体" w:cs="Times New Roman"/>
          <w:kern w:val="0"/>
          <w:sz w:val="24"/>
          <w:szCs w:val="24"/>
          <w:lang w:eastAsia="en-US"/>
        </w:rPr>
        <w:t>sing electronic equipment with communication functions such as sending or receiving or network inquiry functions;</w:t>
      </w:r>
    </w:p>
    <w:p>
      <w:pPr>
        <w:pStyle w:val="8"/>
        <w:numPr>
          <w:ilvl w:val="0"/>
          <w:numId w:val="2"/>
        </w:numPr>
        <w:autoSpaceDE w:val="0"/>
        <w:autoSpaceDN w:val="0"/>
        <w:ind w:firstLineChars="0"/>
        <w:rPr>
          <w:rFonts w:ascii="Times New Roman" w:hAnsi="Calibri" w:eastAsia="宋体" w:cs="Times New Roman"/>
          <w:kern w:val="0"/>
          <w:sz w:val="24"/>
          <w:szCs w:val="24"/>
          <w:lang w:eastAsia="en-US"/>
        </w:rPr>
      </w:pPr>
      <w:r>
        <w:rPr>
          <w:rFonts w:hint="eastAsia" w:ascii="Times New Roman" w:hAnsi="Calibri" w:eastAsia="宋体" w:cs="Times New Roman"/>
          <w:kern w:val="0"/>
          <w:sz w:val="24"/>
          <w:szCs w:val="24"/>
        </w:rPr>
        <w:t>M</w:t>
      </w:r>
      <w:r>
        <w:rPr>
          <w:rFonts w:ascii="Times New Roman" w:hAnsi="Calibri" w:eastAsia="宋体" w:cs="Times New Roman"/>
          <w:kern w:val="0"/>
          <w:sz w:val="24"/>
          <w:szCs w:val="24"/>
        </w:rPr>
        <w:t>aking others take the examination under his/her name;</w:t>
      </w:r>
    </w:p>
    <w:p>
      <w:pPr>
        <w:pStyle w:val="8"/>
        <w:numPr>
          <w:ilvl w:val="0"/>
          <w:numId w:val="2"/>
        </w:numPr>
        <w:autoSpaceDE w:val="0"/>
        <w:autoSpaceDN w:val="0"/>
        <w:ind w:firstLineChars="0"/>
        <w:rPr>
          <w:rFonts w:ascii="Times New Roman" w:hAnsi="Calibri" w:eastAsia="宋体" w:cs="Times New Roman"/>
          <w:kern w:val="0"/>
          <w:sz w:val="24"/>
          <w:szCs w:val="24"/>
          <w:lang w:eastAsia="en-US"/>
        </w:rPr>
      </w:pPr>
      <w:r>
        <w:rPr>
          <w:rFonts w:ascii="Times New Roman" w:hAnsi="Calibri" w:eastAsia="宋体" w:cs="Times New Roman"/>
          <w:kern w:val="0"/>
          <w:sz w:val="24"/>
          <w:szCs w:val="24"/>
          <w:lang w:eastAsia="en-US"/>
        </w:rPr>
        <w:t>Taking exam</w:t>
      </w:r>
      <w:r>
        <w:rPr>
          <w:rFonts w:hint="eastAsia" w:ascii="Times New Roman" w:hAnsi="Calibri" w:eastAsia="宋体" w:cs="Times New Roman"/>
          <w:kern w:val="0"/>
          <w:sz w:val="24"/>
          <w:szCs w:val="24"/>
        </w:rPr>
        <w:t>s</w:t>
      </w:r>
      <w:r>
        <w:rPr>
          <w:rFonts w:ascii="Times New Roman" w:hAnsi="Calibri" w:eastAsia="宋体" w:cs="Times New Roman"/>
          <w:kern w:val="0"/>
          <w:sz w:val="24"/>
          <w:szCs w:val="24"/>
          <w:lang w:eastAsia="en-US"/>
        </w:rPr>
        <w:t xml:space="preserve"> on behalf of </w:t>
      </w:r>
      <w:r>
        <w:rPr>
          <w:rFonts w:ascii="Times New Roman" w:hAnsi="Calibri" w:eastAsia="宋体" w:cs="Times New Roman"/>
          <w:kern w:val="0"/>
          <w:sz w:val="24"/>
          <w:szCs w:val="24"/>
        </w:rPr>
        <w:t>others</w:t>
      </w:r>
      <w:r>
        <w:rPr>
          <w:rFonts w:ascii="Times New Roman" w:hAnsi="Calibri" w:eastAsia="宋体" w:cs="Times New Roman"/>
          <w:kern w:val="0"/>
          <w:sz w:val="24"/>
          <w:szCs w:val="24"/>
          <w:lang w:eastAsia="en-US"/>
        </w:rPr>
        <w:t>;</w:t>
      </w:r>
    </w:p>
    <w:p>
      <w:pPr>
        <w:pStyle w:val="8"/>
        <w:numPr>
          <w:ilvl w:val="0"/>
          <w:numId w:val="2"/>
        </w:numPr>
        <w:autoSpaceDE w:val="0"/>
        <w:autoSpaceDN w:val="0"/>
        <w:ind w:firstLineChars="0"/>
        <w:rPr>
          <w:rFonts w:ascii="Times New Roman" w:hAnsi="Calibri" w:eastAsia="宋体" w:cs="Times New Roman"/>
          <w:kern w:val="0"/>
          <w:sz w:val="24"/>
          <w:szCs w:val="24"/>
          <w:lang w:eastAsia="en-US"/>
        </w:rPr>
      </w:pPr>
      <w:r>
        <w:rPr>
          <w:rFonts w:ascii="Times New Roman" w:hAnsi="Calibri" w:eastAsia="宋体" w:cs="Times New Roman"/>
          <w:kern w:val="0"/>
          <w:sz w:val="24"/>
          <w:szCs w:val="24"/>
          <w:lang w:eastAsia="en-US"/>
        </w:rPr>
        <w:t>Deliberately destroying test papers, answer sheets or examination materials;</w:t>
      </w:r>
    </w:p>
    <w:p>
      <w:pPr>
        <w:pStyle w:val="8"/>
        <w:numPr>
          <w:ilvl w:val="0"/>
          <w:numId w:val="2"/>
        </w:numPr>
        <w:autoSpaceDE w:val="0"/>
        <w:autoSpaceDN w:val="0"/>
        <w:ind w:firstLineChars="0"/>
        <w:rPr>
          <w:rFonts w:ascii="Times New Roman" w:hAnsi="Calibri" w:eastAsia="宋体" w:cs="Times New Roman"/>
          <w:kern w:val="0"/>
          <w:sz w:val="24"/>
          <w:szCs w:val="24"/>
          <w:lang w:eastAsia="en-US"/>
        </w:rPr>
      </w:pPr>
      <w:r>
        <w:rPr>
          <w:rFonts w:ascii="Times New Roman" w:hAnsi="Calibri" w:eastAsia="宋体" w:cs="Times New Roman"/>
          <w:kern w:val="0"/>
          <w:sz w:val="24"/>
          <w:szCs w:val="24"/>
          <w:lang w:eastAsia="en-US"/>
        </w:rPr>
        <w:t>Filling in the name, student number (test number) and other information that is inconsistent with his/her own identity on the answer sheet;</w:t>
      </w:r>
    </w:p>
    <w:p>
      <w:pPr>
        <w:pStyle w:val="8"/>
        <w:numPr>
          <w:ilvl w:val="0"/>
          <w:numId w:val="2"/>
        </w:numPr>
        <w:autoSpaceDE w:val="0"/>
        <w:autoSpaceDN w:val="0"/>
        <w:ind w:firstLineChars="0"/>
        <w:rPr>
          <w:rFonts w:ascii="Times New Roman" w:hAnsi="Calibri" w:eastAsia="宋体" w:cs="Times New Roman"/>
          <w:kern w:val="0"/>
          <w:sz w:val="24"/>
          <w:szCs w:val="24"/>
          <w:lang w:eastAsia="en-US"/>
        </w:rPr>
      </w:pPr>
      <w:r>
        <w:rPr>
          <w:rFonts w:ascii="Times New Roman" w:hAnsi="Calibri" w:eastAsia="宋体" w:cs="Times New Roman"/>
          <w:kern w:val="0"/>
          <w:sz w:val="24"/>
          <w:szCs w:val="24"/>
          <w:lang w:eastAsia="en-US"/>
        </w:rPr>
        <w:t>Sending and receiving materials or exchanging test papers, answer sheets and draft papers;</w:t>
      </w:r>
    </w:p>
    <w:p>
      <w:pPr>
        <w:pStyle w:val="8"/>
        <w:numPr>
          <w:ilvl w:val="0"/>
          <w:numId w:val="2"/>
        </w:numPr>
        <w:autoSpaceDE w:val="0"/>
        <w:autoSpaceDN w:val="0"/>
        <w:ind w:firstLineChars="0"/>
        <w:rPr>
          <w:rFonts w:ascii="Times New Roman" w:hAnsi="Calibri" w:eastAsia="宋体" w:cs="Times New Roman"/>
          <w:kern w:val="0"/>
          <w:sz w:val="24"/>
          <w:szCs w:val="24"/>
          <w:lang w:eastAsia="en-US"/>
        </w:rPr>
      </w:pPr>
      <w:r>
        <w:rPr>
          <w:rFonts w:ascii="Times New Roman" w:hAnsi="Calibri" w:eastAsia="宋体" w:cs="Times New Roman"/>
          <w:kern w:val="0"/>
          <w:sz w:val="24"/>
          <w:szCs w:val="24"/>
          <w:lang w:eastAsia="en-US"/>
        </w:rPr>
        <w:t>Other improper actions aim to obtain or attempt to obtain answers to test questions and get test scores.</w:t>
      </w:r>
    </w:p>
    <w:p>
      <w:pPr>
        <w:autoSpaceDE w:val="0"/>
        <w:autoSpaceDN w:val="0"/>
        <w:rPr>
          <w:rFonts w:ascii="Times New Roman" w:hAnsi="Calibri" w:eastAsia="宋体" w:cs="Times New Roman"/>
          <w:kern w:val="0"/>
          <w:sz w:val="24"/>
          <w:szCs w:val="24"/>
        </w:rPr>
      </w:pPr>
      <w:r>
        <w:rPr>
          <w:rFonts w:ascii="Times New Roman" w:hAnsi="Calibri" w:eastAsia="宋体" w:cs="Times New Roman"/>
          <w:b/>
          <w:bCs/>
          <w:kern w:val="0"/>
          <w:sz w:val="24"/>
          <w:szCs w:val="24"/>
          <w:lang w:eastAsia="en-US"/>
        </w:rPr>
        <w:t xml:space="preserve">Article 20 </w:t>
      </w:r>
      <w:r>
        <w:rPr>
          <w:rFonts w:ascii="Times New Roman" w:hAnsi="Calibri" w:eastAsia="宋体" w:cs="Times New Roman"/>
          <w:kern w:val="0"/>
          <w:sz w:val="24"/>
          <w:szCs w:val="24"/>
        </w:rPr>
        <w:t xml:space="preserve">If the </w:t>
      </w:r>
      <w:r>
        <w:rPr>
          <w:rFonts w:hint="eastAsia" w:ascii="Times New Roman" w:hAnsi="Calibri" w:eastAsia="宋体" w:cs="Times New Roman"/>
          <w:kern w:val="0"/>
          <w:sz w:val="24"/>
          <w:szCs w:val="24"/>
        </w:rPr>
        <w:t>O</w:t>
      </w:r>
      <w:r>
        <w:rPr>
          <w:rFonts w:ascii="Times New Roman" w:hAnsi="Calibri" w:eastAsia="宋体" w:cs="Times New Roman"/>
          <w:kern w:val="0"/>
          <w:sz w:val="24"/>
          <w:szCs w:val="24"/>
        </w:rPr>
        <w:t xml:space="preserve">ffice of Undergraduate Education, the SJTU Graduate School or examination staff find one of the following behaviors during or after the examination, it shall be determined that the relevant </w:t>
      </w:r>
      <w:r>
        <w:rPr>
          <w:rFonts w:hint="eastAsia" w:ascii="Times New Roman" w:hAnsi="Calibri" w:eastAsia="宋体" w:cs="Times New Roman"/>
          <w:kern w:val="0"/>
          <w:sz w:val="24"/>
          <w:szCs w:val="24"/>
        </w:rPr>
        <w:t>student</w:t>
      </w:r>
      <w:r>
        <w:rPr>
          <w:rFonts w:ascii="Times New Roman" w:hAnsi="Calibri" w:eastAsia="宋体" w:cs="Times New Roman"/>
          <w:kern w:val="0"/>
          <w:sz w:val="24"/>
          <w:szCs w:val="24"/>
        </w:rPr>
        <w:t>s have cheated in the examination.</w:t>
      </w:r>
    </w:p>
    <w:p>
      <w:pPr>
        <w:pStyle w:val="8"/>
        <w:numPr>
          <w:ilvl w:val="0"/>
          <w:numId w:val="3"/>
        </w:numPr>
        <w:autoSpaceDE w:val="0"/>
        <w:autoSpaceDN w:val="0"/>
        <w:ind w:firstLineChars="0"/>
        <w:rPr>
          <w:rFonts w:ascii="Times New Roman" w:hAnsi="Calibri" w:eastAsia="宋体" w:cs="Times New Roman"/>
          <w:kern w:val="0"/>
          <w:sz w:val="24"/>
          <w:szCs w:val="24"/>
          <w:lang w:eastAsia="en-US"/>
        </w:rPr>
      </w:pPr>
      <w:r>
        <w:rPr>
          <w:rFonts w:ascii="Times New Roman" w:hAnsi="Calibri" w:eastAsia="宋体" w:cs="Times New Roman"/>
          <w:kern w:val="0"/>
          <w:sz w:val="24"/>
          <w:szCs w:val="24"/>
          <w:lang w:eastAsia="en-US"/>
        </w:rPr>
        <w:t xml:space="preserve">Obtaining examination qualifications, extra points and examination results by forging </w:t>
      </w:r>
      <w:r>
        <w:rPr>
          <w:rFonts w:hint="eastAsia" w:ascii="Times New Roman" w:hAnsi="Calibri" w:eastAsia="宋体" w:cs="Times New Roman"/>
          <w:kern w:val="0"/>
          <w:sz w:val="24"/>
          <w:szCs w:val="24"/>
        </w:rPr>
        <w:t>cre</w:t>
      </w:r>
      <w:r>
        <w:rPr>
          <w:rFonts w:ascii="Times New Roman" w:hAnsi="Calibri" w:eastAsia="宋体" w:cs="Times New Roman"/>
          <w:kern w:val="0"/>
          <w:sz w:val="24"/>
          <w:szCs w:val="24"/>
          <w:lang w:eastAsia="en-US"/>
        </w:rPr>
        <w:t>dentials, certificates, files and other materials;</w:t>
      </w:r>
    </w:p>
    <w:p>
      <w:pPr>
        <w:pStyle w:val="8"/>
        <w:numPr>
          <w:ilvl w:val="0"/>
          <w:numId w:val="3"/>
        </w:numPr>
        <w:autoSpaceDE w:val="0"/>
        <w:autoSpaceDN w:val="0"/>
        <w:ind w:firstLineChars="0"/>
        <w:rPr>
          <w:rFonts w:ascii="Times New Roman" w:hAnsi="Calibri" w:eastAsia="宋体" w:cs="Times New Roman"/>
          <w:kern w:val="0"/>
          <w:sz w:val="24"/>
          <w:szCs w:val="24"/>
          <w:lang w:eastAsia="en-US"/>
        </w:rPr>
      </w:pPr>
      <w:r>
        <w:rPr>
          <w:rFonts w:ascii="Times New Roman" w:hAnsi="Calibri" w:eastAsia="宋体" w:cs="Times New Roman"/>
          <w:kern w:val="0"/>
          <w:sz w:val="24"/>
          <w:szCs w:val="24"/>
          <w:lang w:eastAsia="en-US"/>
        </w:rPr>
        <w:t>The answers are recognized as the same in the process of marking papers</w:t>
      </w:r>
      <w:r>
        <w:rPr>
          <w:rFonts w:hint="eastAsia" w:ascii="Times New Roman" w:hAnsi="Calibri" w:eastAsia="宋体" w:cs="Times New Roman"/>
          <w:kern w:val="0"/>
          <w:sz w:val="24"/>
          <w:szCs w:val="24"/>
        </w:rPr>
        <w:t>；</w:t>
      </w:r>
    </w:p>
    <w:p>
      <w:pPr>
        <w:pStyle w:val="8"/>
        <w:numPr>
          <w:ilvl w:val="0"/>
          <w:numId w:val="3"/>
        </w:numPr>
        <w:autoSpaceDE w:val="0"/>
        <w:autoSpaceDN w:val="0"/>
        <w:ind w:firstLineChars="0"/>
        <w:rPr>
          <w:rFonts w:ascii="Times New Roman" w:hAnsi="Calibri" w:eastAsia="宋体" w:cs="Times New Roman"/>
          <w:kern w:val="0"/>
          <w:sz w:val="24"/>
          <w:szCs w:val="24"/>
          <w:lang w:eastAsia="en-US"/>
        </w:rPr>
      </w:pPr>
      <w:r>
        <w:rPr>
          <w:rFonts w:ascii="Times New Roman" w:hAnsi="Calibri" w:eastAsia="宋体" w:cs="Times New Roman"/>
          <w:kern w:val="0"/>
          <w:sz w:val="24"/>
          <w:szCs w:val="24"/>
          <w:lang w:eastAsia="en-US"/>
        </w:rPr>
        <w:t xml:space="preserve">The examination room is chaotic, the examination order is out of control, and cheating </w:t>
      </w:r>
      <w:r>
        <w:rPr>
          <w:rFonts w:ascii="Times New Roman" w:hAnsi="Calibri" w:eastAsia="宋体" w:cs="Times New Roman"/>
          <w:kern w:val="0"/>
          <w:sz w:val="24"/>
          <w:szCs w:val="24"/>
        </w:rPr>
        <w:t>generally</w:t>
      </w:r>
      <w:r>
        <w:rPr>
          <w:rFonts w:ascii="Times New Roman" w:hAnsi="Calibri" w:eastAsia="宋体" w:cs="Times New Roman"/>
          <w:kern w:val="0"/>
          <w:sz w:val="24"/>
          <w:szCs w:val="24"/>
          <w:lang w:eastAsia="en-US"/>
        </w:rPr>
        <w:t xml:space="preserve"> occurs;</w:t>
      </w:r>
    </w:p>
    <w:p>
      <w:pPr>
        <w:pStyle w:val="8"/>
        <w:numPr>
          <w:ilvl w:val="0"/>
          <w:numId w:val="3"/>
        </w:numPr>
        <w:autoSpaceDE w:val="0"/>
        <w:autoSpaceDN w:val="0"/>
        <w:ind w:firstLineChars="0"/>
        <w:rPr>
          <w:rFonts w:ascii="Times New Roman" w:hAnsi="Calibri" w:eastAsia="宋体" w:cs="Times New Roman"/>
          <w:kern w:val="0"/>
          <w:sz w:val="24"/>
          <w:szCs w:val="24"/>
          <w:lang w:eastAsia="en-US"/>
        </w:rPr>
      </w:pPr>
      <w:r>
        <w:rPr>
          <w:rFonts w:ascii="Times New Roman" w:hAnsi="Calibri" w:eastAsia="宋体" w:cs="Times New Roman"/>
          <w:kern w:val="0"/>
          <w:sz w:val="24"/>
          <w:szCs w:val="24"/>
          <w:lang w:eastAsia="en-US"/>
        </w:rPr>
        <w:t>Examination staff assisted in cheating, which was verified afterwards;</w:t>
      </w:r>
    </w:p>
    <w:p>
      <w:pPr>
        <w:pStyle w:val="8"/>
        <w:numPr>
          <w:ilvl w:val="0"/>
          <w:numId w:val="3"/>
        </w:numPr>
        <w:autoSpaceDE w:val="0"/>
        <w:autoSpaceDN w:val="0"/>
        <w:ind w:firstLineChars="0"/>
        <w:rPr>
          <w:rFonts w:ascii="Times New Roman" w:hAnsi="Calibri" w:eastAsia="宋体" w:cs="Times New Roman"/>
          <w:kern w:val="0"/>
          <w:sz w:val="24"/>
          <w:szCs w:val="24"/>
          <w:lang w:eastAsia="en-US"/>
        </w:rPr>
      </w:pPr>
      <w:r>
        <w:rPr>
          <w:rFonts w:ascii="Times New Roman" w:hAnsi="Calibri" w:eastAsia="宋体" w:cs="Times New Roman"/>
          <w:kern w:val="0"/>
          <w:sz w:val="24"/>
          <w:szCs w:val="24"/>
          <w:lang w:eastAsia="en-US"/>
        </w:rPr>
        <w:t>Other acts that should be recognized as cheating.</w:t>
      </w:r>
    </w:p>
    <w:p>
      <w:pPr>
        <w:autoSpaceDE w:val="0"/>
        <w:autoSpaceDN w:val="0"/>
        <w:rPr>
          <w:rFonts w:ascii="Times New Roman" w:hAnsi="Calibri" w:eastAsia="宋体" w:cs="Times New Roman"/>
          <w:kern w:val="0"/>
          <w:sz w:val="24"/>
          <w:szCs w:val="24"/>
          <w:lang w:eastAsia="en-US"/>
        </w:rPr>
      </w:pPr>
    </w:p>
    <w:p>
      <w:pPr>
        <w:autoSpaceDE w:val="0"/>
        <w:autoSpaceDN w:val="0"/>
        <w:jc w:val="center"/>
        <w:rPr>
          <w:rFonts w:ascii="Times New Roman" w:hAnsi="Calibri" w:eastAsia="宋体" w:cs="Times New Roman"/>
          <w:b/>
          <w:bCs/>
          <w:kern w:val="0"/>
          <w:sz w:val="28"/>
          <w:szCs w:val="28"/>
          <w:lang w:eastAsia="en-US"/>
        </w:rPr>
      </w:pPr>
      <w:r>
        <w:rPr>
          <w:rFonts w:ascii="Times New Roman" w:hAnsi="Calibri" w:eastAsia="宋体" w:cs="Times New Roman"/>
          <w:b/>
          <w:bCs/>
          <w:kern w:val="0"/>
          <w:sz w:val="28"/>
          <w:szCs w:val="28"/>
          <w:lang w:eastAsia="en-US"/>
        </w:rPr>
        <w:t>Chapter V Handling of Violations</w:t>
      </w:r>
    </w:p>
    <w:p>
      <w:pPr>
        <w:autoSpaceDE w:val="0"/>
        <w:autoSpaceDN w:val="0"/>
        <w:rPr>
          <w:rFonts w:ascii="Times New Roman" w:hAnsi="Calibri" w:eastAsia="宋体" w:cs="Times New Roman"/>
          <w:kern w:val="0"/>
          <w:sz w:val="24"/>
          <w:szCs w:val="24"/>
          <w:lang w:eastAsia="en-US"/>
        </w:rPr>
      </w:pPr>
      <w:r>
        <w:rPr>
          <w:rFonts w:ascii="Times New Roman" w:hAnsi="Calibri" w:eastAsia="宋体" w:cs="Times New Roman"/>
          <w:b/>
          <w:bCs/>
          <w:kern w:val="0"/>
          <w:sz w:val="24"/>
          <w:szCs w:val="24"/>
          <w:lang w:eastAsia="en-US"/>
        </w:rPr>
        <w:t xml:space="preserve">Article 21 </w:t>
      </w:r>
      <w:r>
        <w:rPr>
          <w:rFonts w:ascii="Times New Roman" w:hAnsi="Calibri" w:eastAsia="宋体" w:cs="Times New Roman"/>
          <w:kern w:val="0"/>
          <w:sz w:val="24"/>
          <w:szCs w:val="24"/>
          <w:lang w:eastAsia="en-US"/>
        </w:rPr>
        <w:t>Students who violate the discipline in the examination should stop the examination and quit the examination room, and the examination papers will be immediately taken back by the invigilator. The invigilator marks the word "violation of discipline" in the examination paper and the list of candidates, and the student's examination result of this course is counted as zero. After the examination, it will be reported to the student affairs office for treatment according to the seriousness of the circumstance.</w:t>
      </w:r>
    </w:p>
    <w:p>
      <w:pPr>
        <w:autoSpaceDE w:val="0"/>
        <w:autoSpaceDN w:val="0"/>
        <w:rPr>
          <w:rFonts w:ascii="Times New Roman" w:hAnsi="Calibri" w:eastAsia="宋体" w:cs="Times New Roman"/>
          <w:kern w:val="0"/>
          <w:sz w:val="24"/>
          <w:szCs w:val="24"/>
          <w:lang w:eastAsia="en-US"/>
        </w:rPr>
      </w:pPr>
      <w:r>
        <w:rPr>
          <w:rFonts w:ascii="Times New Roman" w:hAnsi="Calibri" w:eastAsia="宋体" w:cs="Times New Roman"/>
          <w:b/>
          <w:bCs/>
          <w:kern w:val="0"/>
          <w:sz w:val="24"/>
          <w:szCs w:val="24"/>
          <w:lang w:eastAsia="en-US"/>
        </w:rPr>
        <w:t xml:space="preserve">Article 22 </w:t>
      </w:r>
      <w:r>
        <w:rPr>
          <w:rFonts w:ascii="Times New Roman" w:hAnsi="Calibri" w:eastAsia="宋体" w:cs="Times New Roman"/>
          <w:kern w:val="0"/>
          <w:sz w:val="24"/>
          <w:szCs w:val="24"/>
        </w:rPr>
        <w:t>In the process of examination, if a student cheats in the examination, s/he should stop the examination, and the examination paper will be immediately taken back by the invigilator. The invigilator should keep the cheating evidence of the student, make him/her quit the examination room, and mark the word "cheating" on the examination paper and the list of candidates. The student's grade in this course will be counted as zero. If the student is found to have cheated in the exam after the exam finishes, the student's grade of this course will be counted as zero, and the invigilator or course teacher should provide relevant materials to the academic affairs office or graduate school.</w:t>
      </w:r>
    </w:p>
    <w:p>
      <w:pPr>
        <w:autoSpaceDE w:val="0"/>
        <w:autoSpaceDN w:val="0"/>
        <w:rPr>
          <w:rFonts w:ascii="Times New Roman" w:hAnsi="Calibri" w:eastAsia="宋体" w:cs="Times New Roman"/>
          <w:kern w:val="0"/>
          <w:sz w:val="24"/>
          <w:szCs w:val="24"/>
        </w:rPr>
      </w:pPr>
      <w:r>
        <w:rPr>
          <w:rFonts w:ascii="Times New Roman" w:hAnsi="Calibri" w:eastAsia="宋体" w:cs="Times New Roman"/>
          <w:b/>
          <w:bCs/>
          <w:kern w:val="0"/>
          <w:sz w:val="24"/>
          <w:szCs w:val="24"/>
          <w:lang w:eastAsia="en-US"/>
        </w:rPr>
        <w:t xml:space="preserve">Article 23 </w:t>
      </w:r>
      <w:r>
        <w:rPr>
          <w:rFonts w:ascii="Times New Roman" w:hAnsi="Calibri" w:eastAsia="宋体" w:cs="Times New Roman"/>
          <w:kern w:val="0"/>
          <w:sz w:val="24"/>
          <w:szCs w:val="24"/>
        </w:rPr>
        <w:t xml:space="preserve">Students who violate the rules and regulations shall be filled in by the invigilator in the </w:t>
      </w:r>
      <w:r>
        <w:rPr>
          <w:rFonts w:ascii="Times New Roman" w:hAnsi="Calibri" w:eastAsia="宋体" w:cs="Times New Roman"/>
          <w:i/>
          <w:iCs/>
          <w:kern w:val="0"/>
          <w:sz w:val="24"/>
          <w:szCs w:val="24"/>
        </w:rPr>
        <w:t>Registration Form of Shanghai Jiao Tong University Examination Room</w:t>
      </w:r>
      <w:r>
        <w:rPr>
          <w:rFonts w:ascii="Times New Roman" w:hAnsi="Calibri" w:eastAsia="宋体" w:cs="Times New Roman"/>
          <w:kern w:val="0"/>
          <w:sz w:val="24"/>
          <w:szCs w:val="24"/>
        </w:rPr>
        <w:t xml:space="preserve">. After the student signs his/her name, the invigilator shall submit the </w:t>
      </w:r>
      <w:r>
        <w:rPr>
          <w:rFonts w:ascii="Times New Roman" w:hAnsi="Calibri" w:eastAsia="宋体" w:cs="Times New Roman"/>
          <w:i/>
          <w:iCs/>
          <w:kern w:val="0"/>
          <w:sz w:val="24"/>
          <w:szCs w:val="24"/>
        </w:rPr>
        <w:t>Registration Form of Shanghai Jiao Tong University Examination Room</w:t>
      </w:r>
      <w:r>
        <w:rPr>
          <w:rFonts w:ascii="Times New Roman" w:hAnsi="Calibri" w:eastAsia="宋体" w:cs="Times New Roman"/>
          <w:kern w:val="0"/>
          <w:sz w:val="24"/>
          <w:szCs w:val="24"/>
        </w:rPr>
        <w:t xml:space="preserve"> and relevant violation information to the </w:t>
      </w:r>
      <w:r>
        <w:rPr>
          <w:rFonts w:hint="eastAsia" w:ascii="Times New Roman" w:hAnsi="Calibri" w:eastAsia="宋体" w:cs="Times New Roman"/>
          <w:kern w:val="0"/>
          <w:sz w:val="24"/>
          <w:szCs w:val="24"/>
        </w:rPr>
        <w:t>O</w:t>
      </w:r>
      <w:r>
        <w:rPr>
          <w:rFonts w:ascii="Times New Roman" w:hAnsi="Calibri" w:eastAsia="宋体" w:cs="Times New Roman"/>
          <w:kern w:val="0"/>
          <w:sz w:val="24"/>
          <w:szCs w:val="24"/>
        </w:rPr>
        <w:t>ffice of Undergraduate Education and the SJTU Graduate School.</w:t>
      </w:r>
    </w:p>
    <w:p>
      <w:pPr>
        <w:autoSpaceDE w:val="0"/>
        <w:autoSpaceDN w:val="0"/>
        <w:rPr>
          <w:rFonts w:ascii="Times New Roman" w:hAnsi="Calibri" w:eastAsia="宋体" w:cs="Times New Roman"/>
          <w:kern w:val="0"/>
          <w:sz w:val="24"/>
          <w:szCs w:val="24"/>
          <w:lang w:eastAsia="en-US"/>
        </w:rPr>
      </w:pPr>
      <w:r>
        <w:rPr>
          <w:rFonts w:ascii="Times New Roman" w:hAnsi="Calibri" w:eastAsia="宋体" w:cs="Times New Roman"/>
          <w:b/>
          <w:bCs/>
          <w:kern w:val="0"/>
          <w:sz w:val="24"/>
          <w:szCs w:val="24"/>
          <w:lang w:eastAsia="en-US"/>
        </w:rPr>
        <w:t xml:space="preserve">Article 24 </w:t>
      </w:r>
      <w:r>
        <w:rPr>
          <w:rFonts w:ascii="Times New Roman" w:hAnsi="Calibri" w:eastAsia="宋体" w:cs="Times New Roman"/>
          <w:kern w:val="0"/>
          <w:sz w:val="24"/>
          <w:szCs w:val="24"/>
        </w:rPr>
        <w:t>If there are any acts listed in Articles 18 and 19, and it is necessary to stop the acts or check the facts, it can be submitted to the Office of Student Affairs, Office of Campus Safety and other departments for handling according to the circumstances.</w:t>
      </w:r>
    </w:p>
    <w:p>
      <w:pPr>
        <w:autoSpaceDE w:val="0"/>
        <w:autoSpaceDN w:val="0"/>
        <w:rPr>
          <w:rFonts w:ascii="Times New Roman" w:hAnsi="Calibri" w:eastAsia="宋体" w:cs="Times New Roman"/>
          <w:i/>
          <w:iCs/>
          <w:kern w:val="0"/>
          <w:sz w:val="24"/>
          <w:szCs w:val="24"/>
        </w:rPr>
      </w:pPr>
      <w:r>
        <w:rPr>
          <w:rFonts w:ascii="Times New Roman" w:hAnsi="Calibri" w:eastAsia="宋体" w:cs="Times New Roman"/>
          <w:b/>
          <w:bCs/>
          <w:kern w:val="0"/>
          <w:sz w:val="24"/>
          <w:szCs w:val="24"/>
          <w:lang w:eastAsia="en-US"/>
        </w:rPr>
        <w:t xml:space="preserve">Article 25 </w:t>
      </w:r>
      <w:r>
        <w:rPr>
          <w:rFonts w:ascii="Times New Roman" w:hAnsi="Calibri" w:eastAsia="宋体" w:cs="Times New Roman"/>
          <w:kern w:val="0"/>
          <w:sz w:val="24"/>
          <w:szCs w:val="24"/>
        </w:rPr>
        <w:t xml:space="preserve">Students' violation materials shall be reported to the Office of Student Affairs by the </w:t>
      </w:r>
      <w:r>
        <w:rPr>
          <w:rFonts w:hint="eastAsia" w:ascii="Times New Roman" w:hAnsi="Calibri" w:eastAsia="宋体" w:cs="Times New Roman"/>
          <w:kern w:val="0"/>
          <w:sz w:val="24"/>
          <w:szCs w:val="24"/>
        </w:rPr>
        <w:t>O</w:t>
      </w:r>
      <w:r>
        <w:rPr>
          <w:rFonts w:ascii="Times New Roman" w:hAnsi="Calibri" w:eastAsia="宋体" w:cs="Times New Roman"/>
          <w:kern w:val="0"/>
          <w:sz w:val="24"/>
          <w:szCs w:val="24"/>
        </w:rPr>
        <w:t xml:space="preserve">ffice of Undergraduate Education or the SJTU Graduate School within 2 working days after the end of the examination (or after the discovery of violation facts), and the Student Affairs Office shall handle them according to the relevant regulations of </w:t>
      </w:r>
      <w:r>
        <w:rPr>
          <w:rFonts w:ascii="Times New Roman" w:hAnsi="Calibri" w:eastAsia="宋体" w:cs="Times New Roman"/>
          <w:i/>
          <w:iCs/>
          <w:kern w:val="0"/>
          <w:sz w:val="24"/>
          <w:szCs w:val="24"/>
        </w:rPr>
        <w:t>the Regulations on Student Discipline of</w:t>
      </w:r>
      <w:r>
        <w:rPr>
          <w:rFonts w:hint="eastAsia" w:ascii="Times New Roman" w:hAnsi="Calibri" w:eastAsia="宋体" w:cs="Times New Roman"/>
          <w:i/>
          <w:iCs/>
          <w:kern w:val="0"/>
          <w:sz w:val="24"/>
          <w:szCs w:val="24"/>
        </w:rPr>
        <w:t xml:space="preserve"> </w:t>
      </w:r>
      <w:r>
        <w:rPr>
          <w:rFonts w:ascii="Times New Roman" w:hAnsi="Calibri" w:eastAsia="宋体" w:cs="Times New Roman"/>
          <w:i/>
          <w:iCs/>
          <w:kern w:val="0"/>
          <w:sz w:val="24"/>
          <w:szCs w:val="24"/>
        </w:rPr>
        <w:t>Shanghai Jiao Tong University</w:t>
      </w:r>
      <w:r>
        <w:rPr>
          <w:rFonts w:ascii="Times New Roman" w:hAnsi="Calibri" w:eastAsia="宋体" w:cs="Times New Roman"/>
          <w:kern w:val="0"/>
          <w:sz w:val="24"/>
          <w:szCs w:val="24"/>
        </w:rPr>
        <w:t>.</w:t>
      </w:r>
    </w:p>
    <w:p>
      <w:pPr>
        <w:autoSpaceDE w:val="0"/>
        <w:autoSpaceDN w:val="0"/>
        <w:jc w:val="center"/>
        <w:rPr>
          <w:rFonts w:ascii="Times New Roman" w:hAnsi="Calibri" w:eastAsia="宋体" w:cs="Times New Roman"/>
          <w:b/>
          <w:bCs/>
          <w:kern w:val="0"/>
          <w:sz w:val="28"/>
          <w:szCs w:val="28"/>
          <w:lang w:eastAsia="en-US"/>
        </w:rPr>
      </w:pPr>
    </w:p>
    <w:p>
      <w:pPr>
        <w:autoSpaceDE w:val="0"/>
        <w:autoSpaceDN w:val="0"/>
        <w:jc w:val="center"/>
        <w:rPr>
          <w:rFonts w:ascii="Times New Roman" w:hAnsi="Calibri" w:eastAsia="宋体" w:cs="Times New Roman"/>
          <w:b/>
          <w:bCs/>
          <w:kern w:val="0"/>
          <w:sz w:val="28"/>
          <w:szCs w:val="28"/>
          <w:lang w:eastAsia="en-US"/>
        </w:rPr>
      </w:pPr>
      <w:r>
        <w:rPr>
          <w:rFonts w:ascii="Times New Roman" w:hAnsi="Calibri" w:eastAsia="宋体" w:cs="Times New Roman"/>
          <w:b/>
          <w:bCs/>
          <w:kern w:val="0"/>
          <w:sz w:val="28"/>
          <w:szCs w:val="28"/>
          <w:lang w:eastAsia="en-US"/>
        </w:rPr>
        <w:t>Chapter VI Supplementary Articles</w:t>
      </w:r>
    </w:p>
    <w:p>
      <w:pPr>
        <w:autoSpaceDE w:val="0"/>
        <w:autoSpaceDN w:val="0"/>
        <w:rPr>
          <w:rFonts w:ascii="Times New Roman" w:hAnsi="Calibri" w:eastAsia="宋体" w:cs="Times New Roman"/>
          <w:kern w:val="0"/>
          <w:sz w:val="24"/>
          <w:szCs w:val="24"/>
        </w:rPr>
      </w:pPr>
      <w:r>
        <w:rPr>
          <w:rFonts w:ascii="Times New Roman" w:hAnsi="Calibri" w:eastAsia="宋体" w:cs="Times New Roman"/>
          <w:b/>
          <w:bCs/>
          <w:kern w:val="0"/>
          <w:sz w:val="24"/>
          <w:szCs w:val="24"/>
          <w:lang w:eastAsia="en-US"/>
        </w:rPr>
        <w:t xml:space="preserve">Article 26 </w:t>
      </w:r>
      <w:r>
        <w:rPr>
          <w:rFonts w:ascii="Times New Roman" w:hAnsi="Calibri" w:eastAsia="宋体" w:cs="Times New Roman"/>
          <w:kern w:val="0"/>
          <w:sz w:val="24"/>
          <w:szCs w:val="24"/>
        </w:rPr>
        <w:t>Students who violate the examination discipline when taking the examination organized by the state, local governments and their authorized institutions shall be dealt with in accordance with the provisions applicable to the examination, and these regulations shall also apply.</w:t>
      </w:r>
    </w:p>
    <w:p>
      <w:pPr>
        <w:autoSpaceDE w:val="0"/>
        <w:autoSpaceDN w:val="0"/>
        <w:rPr>
          <w:rFonts w:ascii="Times New Roman" w:hAnsi="Calibri" w:eastAsia="宋体" w:cs="Times New Roman"/>
          <w:kern w:val="0"/>
          <w:sz w:val="24"/>
          <w:szCs w:val="24"/>
          <w:lang w:eastAsia="en-US"/>
        </w:rPr>
      </w:pPr>
      <w:r>
        <w:rPr>
          <w:rFonts w:ascii="Times New Roman" w:hAnsi="Calibri" w:eastAsia="宋体" w:cs="Times New Roman"/>
          <w:b/>
          <w:bCs/>
          <w:kern w:val="0"/>
          <w:sz w:val="24"/>
          <w:szCs w:val="24"/>
          <w:lang w:eastAsia="en-US"/>
        </w:rPr>
        <w:t xml:space="preserve">Article 27 </w:t>
      </w:r>
      <w:r>
        <w:rPr>
          <w:rFonts w:ascii="Times New Roman" w:hAnsi="Calibri" w:eastAsia="宋体" w:cs="Times New Roman"/>
          <w:kern w:val="0"/>
          <w:sz w:val="24"/>
          <w:szCs w:val="24"/>
        </w:rPr>
        <w:t xml:space="preserve">These </w:t>
      </w:r>
      <w:r>
        <w:rPr>
          <w:rFonts w:ascii="Times New Roman" w:hAnsi="Calibri" w:eastAsia="宋体" w:cs="Times New Roman"/>
          <w:sz w:val="24"/>
          <w:szCs w:val="24"/>
          <w:lang w:eastAsia="en-US" w:bidi="ar"/>
        </w:rPr>
        <w:t>regulations</w:t>
      </w:r>
      <w:r>
        <w:rPr>
          <w:rFonts w:ascii="Times New Roman" w:hAnsi="Calibri" w:eastAsia="宋体" w:cs="Times New Roman"/>
          <w:kern w:val="0"/>
          <w:sz w:val="24"/>
          <w:szCs w:val="24"/>
        </w:rPr>
        <w:t xml:space="preserve"> will come into force on September 1, 2019, and the former </w:t>
      </w:r>
      <w:r>
        <w:rPr>
          <w:rFonts w:ascii="Times New Roman" w:hAnsi="Calibri" w:eastAsia="宋体" w:cs="Times New Roman"/>
          <w:i/>
          <w:iCs/>
          <w:kern w:val="0"/>
          <w:sz w:val="24"/>
          <w:szCs w:val="24"/>
        </w:rPr>
        <w:t>SJTU Regulations on Student Conduct during Examinations</w:t>
      </w:r>
      <w:r>
        <w:rPr>
          <w:rFonts w:ascii="Times New Roman" w:hAnsi="Calibri" w:eastAsia="宋体" w:cs="Times New Roman"/>
          <w:kern w:val="0"/>
          <w:sz w:val="24"/>
          <w:szCs w:val="24"/>
        </w:rPr>
        <w:t xml:space="preserve"> will be abolished at the same time.</w:t>
      </w:r>
    </w:p>
    <w:p>
      <w:pPr>
        <w:autoSpaceDE w:val="0"/>
        <w:autoSpaceDN w:val="0"/>
        <w:rPr>
          <w:rFonts w:ascii="Times New Roman" w:hAnsi="Calibri" w:eastAsia="宋体" w:cs="Times New Roman"/>
          <w:kern w:val="0"/>
          <w:sz w:val="24"/>
          <w:szCs w:val="24"/>
        </w:rPr>
      </w:pPr>
      <w:r>
        <w:rPr>
          <w:rFonts w:ascii="Times New Roman" w:hAnsi="Calibri" w:eastAsia="宋体" w:cs="Times New Roman"/>
          <w:b/>
          <w:bCs/>
          <w:kern w:val="0"/>
          <w:sz w:val="24"/>
          <w:szCs w:val="24"/>
          <w:lang w:eastAsia="en-US"/>
        </w:rPr>
        <w:t xml:space="preserve">Article 28 </w:t>
      </w:r>
      <w:r>
        <w:rPr>
          <w:rFonts w:ascii="Times New Roman" w:hAnsi="Calibri" w:eastAsia="宋体" w:cs="Times New Roman"/>
          <w:kern w:val="0"/>
          <w:sz w:val="24"/>
          <w:szCs w:val="24"/>
        </w:rPr>
        <w:t xml:space="preserve">The </w:t>
      </w:r>
      <w:r>
        <w:rPr>
          <w:rFonts w:hint="eastAsia" w:ascii="Times New Roman" w:hAnsi="Calibri" w:eastAsia="宋体" w:cs="Times New Roman"/>
          <w:kern w:val="0"/>
          <w:sz w:val="24"/>
          <w:szCs w:val="24"/>
        </w:rPr>
        <w:t>O</w:t>
      </w:r>
      <w:r>
        <w:rPr>
          <w:rFonts w:ascii="Times New Roman" w:hAnsi="Calibri" w:eastAsia="宋体" w:cs="Times New Roman"/>
          <w:kern w:val="0"/>
          <w:sz w:val="24"/>
          <w:szCs w:val="24"/>
        </w:rPr>
        <w:t>ffice of Undergraduate Education and the SJTU Graduate School are responsible for the interpretation of these regulations.</w:t>
      </w:r>
    </w:p>
    <w:p>
      <w:pPr>
        <w:autoSpaceDE w:val="0"/>
        <w:autoSpaceDN w:val="0"/>
        <w:rPr>
          <w:rFonts w:ascii="Times New Roman" w:hAnsi="Calibri" w:eastAsia="宋体" w:cs="Times New Roman"/>
          <w:kern w:val="0"/>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BF1476"/>
    <w:multiLevelType w:val="multilevel"/>
    <w:tmpl w:val="2EBF147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008507A"/>
    <w:multiLevelType w:val="multilevel"/>
    <w:tmpl w:val="6008507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44E40F2"/>
    <w:multiLevelType w:val="multilevel"/>
    <w:tmpl w:val="644E40F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k1ZjY4MTllNjZmZjhhMzkwNWQzZDEyODMyZjc5YzYifQ=="/>
  </w:docVars>
  <w:rsids>
    <w:rsidRoot w:val="00455C10"/>
    <w:rsid w:val="000922FF"/>
    <w:rsid w:val="000A3FFD"/>
    <w:rsid w:val="000E16D4"/>
    <w:rsid w:val="000E33CE"/>
    <w:rsid w:val="001C3B18"/>
    <w:rsid w:val="001F712B"/>
    <w:rsid w:val="00211416"/>
    <w:rsid w:val="002667C7"/>
    <w:rsid w:val="002A5117"/>
    <w:rsid w:val="00317AC0"/>
    <w:rsid w:val="00335BA2"/>
    <w:rsid w:val="00341B61"/>
    <w:rsid w:val="003A2147"/>
    <w:rsid w:val="003B47CE"/>
    <w:rsid w:val="004455B3"/>
    <w:rsid w:val="00455C10"/>
    <w:rsid w:val="004A0A2F"/>
    <w:rsid w:val="004B11FC"/>
    <w:rsid w:val="00622077"/>
    <w:rsid w:val="006F6497"/>
    <w:rsid w:val="007313B7"/>
    <w:rsid w:val="008047EA"/>
    <w:rsid w:val="00825D81"/>
    <w:rsid w:val="00827D12"/>
    <w:rsid w:val="009348D4"/>
    <w:rsid w:val="00935333"/>
    <w:rsid w:val="00AB78B3"/>
    <w:rsid w:val="00B1149B"/>
    <w:rsid w:val="00BD6C55"/>
    <w:rsid w:val="00BE201B"/>
    <w:rsid w:val="00C16BD8"/>
    <w:rsid w:val="00C218A7"/>
    <w:rsid w:val="00C46AEA"/>
    <w:rsid w:val="00C769ED"/>
    <w:rsid w:val="00C76FC9"/>
    <w:rsid w:val="00CC52A1"/>
    <w:rsid w:val="00CC6671"/>
    <w:rsid w:val="00CD19EB"/>
    <w:rsid w:val="00D00E0E"/>
    <w:rsid w:val="00D45AD3"/>
    <w:rsid w:val="00DE4F47"/>
    <w:rsid w:val="00E07B7D"/>
    <w:rsid w:val="00E81485"/>
    <w:rsid w:val="00F01F75"/>
    <w:rsid w:val="00FC0F0E"/>
    <w:rsid w:val="00FC730D"/>
    <w:rsid w:val="07F10452"/>
    <w:rsid w:val="1B4D2FFB"/>
    <w:rsid w:val="28683AFD"/>
    <w:rsid w:val="29A759CF"/>
    <w:rsid w:val="37062E2E"/>
    <w:rsid w:val="379C53EC"/>
    <w:rsid w:val="44D4082D"/>
    <w:rsid w:val="4A963F66"/>
    <w:rsid w:val="4B8244EA"/>
    <w:rsid w:val="4DD0778F"/>
    <w:rsid w:val="6051475F"/>
    <w:rsid w:val="717A163C"/>
    <w:rsid w:val="7457154A"/>
    <w:rsid w:val="7D943A85"/>
    <w:rsid w:val="7F967F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738F5F-5305-C944-9431-88B6537A0B61}">
  <ds:schemaRefs/>
</ds:datastoreItem>
</file>